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08" w:rsidRPr="00261108" w:rsidRDefault="005D502B" w:rsidP="00261108">
      <w:pPr>
        <w:pStyle w:val="Normale1"/>
        <w:pBdr>
          <w:top w:val="nil"/>
          <w:left w:val="nil"/>
          <w:bottom w:val="nil"/>
          <w:right w:val="nil"/>
          <w:between w:val="nil"/>
        </w:pBdr>
        <w:jc w:val="center"/>
        <w:rPr>
          <w:rFonts w:ascii="Century Gothic" w:eastAsia="Century Gothic" w:hAnsi="Century Gothic" w:cs="Century Gothic"/>
          <w:b/>
          <w:color w:val="000000"/>
          <w:sz w:val="21"/>
          <w:szCs w:val="21"/>
          <w:u w:val="single"/>
        </w:rPr>
      </w:pPr>
      <w:r>
        <w:rPr>
          <w:rFonts w:ascii="Century Gothic" w:eastAsia="Century Gothic" w:hAnsi="Century Gothic" w:cs="Century Gothic"/>
          <w:b/>
          <w:smallCaps/>
          <w:color w:val="000000"/>
          <w:sz w:val="22"/>
          <w:szCs w:val="22"/>
        </w:rPr>
        <w:t xml:space="preserve">PROGRAMMA OPERATIVO REGIONALE FSE 2014 – 2020 </w:t>
      </w:r>
      <w:r w:rsidR="00261108" w:rsidRPr="00261108">
        <w:rPr>
          <w:rFonts w:ascii="Century Gothic" w:eastAsia="Century Gothic" w:hAnsi="Century Gothic" w:cs="Century Gothic"/>
          <w:b/>
          <w:color w:val="000000"/>
          <w:sz w:val="21"/>
          <w:szCs w:val="21"/>
          <w:u w:val="single"/>
        </w:rPr>
        <w:t xml:space="preserve">CCI 2014IT05SFOP021 </w:t>
      </w:r>
    </w:p>
    <w:p w:rsidR="002C0DFD" w:rsidRDefault="002C0DFD">
      <w:pPr>
        <w:pStyle w:val="Normale1"/>
        <w:pBdr>
          <w:top w:val="nil"/>
          <w:left w:val="nil"/>
          <w:bottom w:val="nil"/>
          <w:right w:val="nil"/>
          <w:between w:val="nil"/>
        </w:pBdr>
        <w:ind w:right="-1"/>
        <w:jc w:val="center"/>
        <w:rPr>
          <w:rFonts w:ascii="Century Gothic" w:eastAsia="Century Gothic" w:hAnsi="Century Gothic" w:cs="Century Gothic"/>
          <w:b/>
          <w:sz w:val="21"/>
          <w:szCs w:val="21"/>
          <w:u w:val="single"/>
        </w:rPr>
      </w:pPr>
    </w:p>
    <w:p w:rsidR="00261108" w:rsidRPr="00261108" w:rsidRDefault="00261108" w:rsidP="006204DE">
      <w:pPr>
        <w:pStyle w:val="Normale1"/>
        <w:pBdr>
          <w:top w:val="nil"/>
          <w:left w:val="nil"/>
          <w:bottom w:val="nil"/>
          <w:right w:val="nil"/>
          <w:between w:val="nil"/>
        </w:pBdr>
        <w:jc w:val="center"/>
        <w:rPr>
          <w:rFonts w:ascii="Century Gothic" w:eastAsia="Century Gothic" w:hAnsi="Century Gothic" w:cs="Century Gothic"/>
          <w:b/>
          <w:color w:val="000000"/>
          <w:sz w:val="21"/>
          <w:szCs w:val="21"/>
          <w:u w:val="single"/>
        </w:rPr>
      </w:pPr>
      <w:r w:rsidRPr="00261108">
        <w:rPr>
          <w:rFonts w:ascii="Century Gothic" w:eastAsia="Century Gothic" w:hAnsi="Century Gothic" w:cs="Century Gothic"/>
          <w:b/>
          <w:color w:val="000000"/>
          <w:sz w:val="21"/>
          <w:szCs w:val="21"/>
          <w:u w:val="single"/>
        </w:rPr>
        <w:t xml:space="preserve">AVVISO FORMALI </w:t>
      </w:r>
    </w:p>
    <w:p w:rsidR="00261108" w:rsidRPr="00261108" w:rsidRDefault="00261108" w:rsidP="00261108">
      <w:pPr>
        <w:pStyle w:val="Normale1"/>
        <w:pBdr>
          <w:top w:val="nil"/>
          <w:left w:val="nil"/>
          <w:bottom w:val="nil"/>
          <w:right w:val="nil"/>
          <w:between w:val="nil"/>
        </w:pBdr>
        <w:jc w:val="center"/>
        <w:rPr>
          <w:rFonts w:ascii="Century Gothic" w:eastAsia="Century Gothic" w:hAnsi="Century Gothic" w:cs="Century Gothic"/>
          <w:b/>
          <w:color w:val="000000"/>
          <w:sz w:val="21"/>
          <w:szCs w:val="21"/>
          <w:u w:val="single"/>
        </w:rPr>
      </w:pPr>
      <w:r w:rsidRPr="00261108">
        <w:rPr>
          <w:rFonts w:ascii="Century Gothic" w:eastAsia="Century Gothic" w:hAnsi="Century Gothic" w:cs="Century Gothic"/>
          <w:b/>
          <w:color w:val="000000"/>
          <w:sz w:val="21"/>
          <w:szCs w:val="21"/>
          <w:u w:val="single"/>
        </w:rPr>
        <w:t xml:space="preserve">SERVIZI INTEGRATI PER IL RAFFORZAMENTO DELLE COMPETENZE E L’INCLUSIONE ATTIVA DEGLI IMMIGRATI </w:t>
      </w:r>
    </w:p>
    <w:p w:rsidR="00261108" w:rsidRPr="00261108" w:rsidRDefault="00261108" w:rsidP="005342FA">
      <w:pPr>
        <w:pStyle w:val="Normale1"/>
        <w:pBdr>
          <w:top w:val="nil"/>
          <w:left w:val="nil"/>
          <w:bottom w:val="nil"/>
          <w:right w:val="nil"/>
          <w:between w:val="nil"/>
        </w:pBdr>
        <w:rPr>
          <w:rFonts w:ascii="Century Gothic" w:eastAsia="Century Gothic" w:hAnsi="Century Gothic" w:cs="Century Gothic"/>
          <w:b/>
          <w:color w:val="000000"/>
          <w:sz w:val="21"/>
          <w:szCs w:val="21"/>
          <w:u w:val="single"/>
        </w:rPr>
      </w:pPr>
      <w:r>
        <w:rPr>
          <w:rFonts w:ascii="Century Gothic" w:eastAsia="Century Gothic" w:hAnsi="Century Gothic" w:cs="Century Gothic"/>
          <w:b/>
          <w:color w:val="000000"/>
          <w:sz w:val="21"/>
          <w:szCs w:val="21"/>
          <w:u w:val="single"/>
        </w:rPr>
        <w:t xml:space="preserve"> </w:t>
      </w:r>
      <w:r w:rsidRPr="00261108">
        <w:rPr>
          <w:rFonts w:ascii="Century Gothic" w:eastAsia="Century Gothic" w:hAnsi="Century Gothic" w:cs="Century Gothic"/>
          <w:b/>
          <w:color w:val="000000"/>
          <w:sz w:val="21"/>
          <w:szCs w:val="21"/>
          <w:u w:val="single"/>
        </w:rPr>
        <w:t xml:space="preserve">Regione Autonoma della Sardegna Asse prioritario 1 – Occupazione Obiettivo specifico 8.4 “Accrescere l’occupazione degli immigrati” </w:t>
      </w:r>
    </w:p>
    <w:p w:rsidR="002C0DFD" w:rsidRDefault="00261108" w:rsidP="00261108">
      <w:pPr>
        <w:pStyle w:val="Normale1"/>
        <w:pBdr>
          <w:top w:val="nil"/>
          <w:left w:val="nil"/>
          <w:bottom w:val="nil"/>
          <w:right w:val="nil"/>
          <w:between w:val="nil"/>
        </w:pBdr>
        <w:jc w:val="center"/>
        <w:rPr>
          <w:rFonts w:ascii="Century Gothic" w:eastAsia="Century Gothic" w:hAnsi="Century Gothic" w:cs="Century Gothic"/>
          <w:color w:val="0000FF"/>
          <w:sz w:val="4"/>
          <w:szCs w:val="4"/>
        </w:rPr>
      </w:pPr>
      <w:r w:rsidRPr="00261108">
        <w:rPr>
          <w:rFonts w:ascii="Century Gothic" w:eastAsia="Century Gothic" w:hAnsi="Century Gothic" w:cs="Century Gothic"/>
          <w:b/>
          <w:color w:val="000000"/>
          <w:sz w:val="21"/>
          <w:szCs w:val="21"/>
          <w:u w:val="single"/>
        </w:rPr>
        <w:t>Azione 8.4.2 “Azioni di valorizzazione e rafforzamento delle competenze anche per il riconoscimento dei titoli acquisiti nei paesi di origine”</w:t>
      </w:r>
    </w:p>
    <w:p w:rsidR="00380CAB" w:rsidRDefault="00380CAB" w:rsidP="00380CAB">
      <w:pPr>
        <w:pStyle w:val="Normale1"/>
        <w:pBdr>
          <w:top w:val="nil"/>
          <w:left w:val="nil"/>
          <w:bottom w:val="nil"/>
          <w:right w:val="nil"/>
          <w:between w:val="nil"/>
        </w:pBdr>
        <w:rPr>
          <w:rFonts w:ascii="Century Gothic" w:eastAsia="Century Gothic" w:hAnsi="Century Gothic" w:cs="Century Gothic"/>
          <w:color w:val="221E1F"/>
        </w:rPr>
      </w:pPr>
    </w:p>
    <w:p w:rsidR="002C0DFD" w:rsidRDefault="00261108" w:rsidP="00380CAB">
      <w:pPr>
        <w:pStyle w:val="Normale1"/>
        <w:pBdr>
          <w:top w:val="nil"/>
          <w:left w:val="nil"/>
          <w:bottom w:val="nil"/>
          <w:right w:val="nil"/>
          <w:between w:val="nil"/>
        </w:pBdr>
        <w:rPr>
          <w:rFonts w:ascii="Century Gothic" w:eastAsia="Century Gothic" w:hAnsi="Century Gothic" w:cs="Century Gothic"/>
          <w:color w:val="221E1F"/>
        </w:rPr>
      </w:pPr>
      <w:r>
        <w:rPr>
          <w:rFonts w:ascii="Century Gothic" w:eastAsia="Century Gothic" w:hAnsi="Century Gothic" w:cs="Century Gothic"/>
          <w:color w:val="221E1F"/>
        </w:rPr>
        <w:t>ENAIP nazionale</w:t>
      </w:r>
      <w:r w:rsidR="005D502B">
        <w:rPr>
          <w:rFonts w:ascii="Century Gothic" w:eastAsia="Century Gothic" w:hAnsi="Century Gothic" w:cs="Century Gothic"/>
          <w:color w:val="221E1F"/>
        </w:rPr>
        <w:t xml:space="preserve"> comunica</w:t>
      </w:r>
      <w:r>
        <w:rPr>
          <w:rFonts w:ascii="Century Gothic" w:eastAsia="Century Gothic" w:hAnsi="Century Gothic" w:cs="Century Gothic"/>
          <w:color w:val="221E1F"/>
        </w:rPr>
        <w:t xml:space="preserve"> </w:t>
      </w:r>
      <w:r w:rsidR="005D502B">
        <w:rPr>
          <w:rFonts w:ascii="Century Gothic" w:eastAsia="Century Gothic" w:hAnsi="Century Gothic" w:cs="Century Gothic"/>
          <w:color w:val="221E1F"/>
        </w:rPr>
        <w:t xml:space="preserve">che </w:t>
      </w:r>
      <w:r w:rsidR="005D502B">
        <w:rPr>
          <w:rFonts w:ascii="Century Gothic" w:eastAsia="Century Gothic" w:hAnsi="Century Gothic" w:cs="Century Gothic"/>
          <w:b/>
          <w:color w:val="221E1F"/>
          <w:u w:val="single"/>
        </w:rPr>
        <w:t xml:space="preserve">dal </w:t>
      </w:r>
      <w:r w:rsidR="0027666D">
        <w:rPr>
          <w:rFonts w:ascii="Century Gothic" w:eastAsia="Century Gothic" w:hAnsi="Century Gothic" w:cs="Century Gothic"/>
          <w:b/>
          <w:color w:val="221E1F"/>
          <w:u w:val="single"/>
        </w:rPr>
        <w:t>22/03/2021</w:t>
      </w:r>
      <w:r w:rsidR="005D502B">
        <w:rPr>
          <w:rFonts w:ascii="Century Gothic" w:eastAsia="Century Gothic" w:hAnsi="Century Gothic" w:cs="Century Gothic"/>
          <w:color w:val="221E1F"/>
          <w:u w:val="single"/>
        </w:rPr>
        <w:t xml:space="preserve"> e </w:t>
      </w:r>
      <w:r w:rsidR="005D502B">
        <w:rPr>
          <w:rFonts w:ascii="Century Gothic" w:eastAsia="Century Gothic" w:hAnsi="Century Gothic" w:cs="Century Gothic"/>
          <w:b/>
          <w:color w:val="221E1F"/>
          <w:u w:val="single"/>
        </w:rPr>
        <w:t xml:space="preserve">fino al </w:t>
      </w:r>
      <w:r w:rsidR="0027666D">
        <w:rPr>
          <w:rFonts w:ascii="Century Gothic" w:eastAsia="Century Gothic" w:hAnsi="Century Gothic" w:cs="Century Gothic"/>
          <w:b/>
          <w:color w:val="221E1F"/>
          <w:u w:val="single"/>
        </w:rPr>
        <w:t>15/04/2021</w:t>
      </w:r>
      <w:r w:rsidR="005D502B">
        <w:rPr>
          <w:rFonts w:ascii="Century Gothic" w:eastAsia="Century Gothic" w:hAnsi="Century Gothic" w:cs="Century Gothic"/>
          <w:color w:val="221E1F"/>
        </w:rPr>
        <w:t xml:space="preserve"> sono aperti i termini per le iscrizioni al seguente percorso </w:t>
      </w:r>
      <w:r w:rsidR="005D502B">
        <w:rPr>
          <w:rFonts w:ascii="Century Gothic" w:eastAsia="Century Gothic" w:hAnsi="Century Gothic" w:cs="Century Gothic"/>
          <w:b/>
          <w:color w:val="221E1F"/>
        </w:rPr>
        <w:t>GRATUITO</w:t>
      </w:r>
      <w:r w:rsidR="005D502B">
        <w:rPr>
          <w:rFonts w:ascii="Century Gothic" w:eastAsia="Century Gothic" w:hAnsi="Century Gothic" w:cs="Century Gothic"/>
          <w:color w:val="221E1F"/>
        </w:rPr>
        <w:t xml:space="preserve">: </w:t>
      </w:r>
    </w:p>
    <w:p w:rsidR="002C0DFD" w:rsidRPr="006204DE" w:rsidRDefault="002C0DFD">
      <w:pPr>
        <w:pStyle w:val="Normale1"/>
        <w:jc w:val="center"/>
        <w:rPr>
          <w:rFonts w:ascii="Century Gothic" w:eastAsia="Century Gothic" w:hAnsi="Century Gothic" w:cs="Century Gothic"/>
          <w:color w:val="221E1F"/>
          <w:sz w:val="12"/>
        </w:rPr>
      </w:pPr>
    </w:p>
    <w:tbl>
      <w:tblPr>
        <w:tblW w:w="15041" w:type="dxa"/>
        <w:tblInd w:w="85" w:type="dxa"/>
        <w:tblBorders>
          <w:top w:val="nil"/>
          <w:left w:val="nil"/>
          <w:bottom w:val="nil"/>
          <w:right w:val="nil"/>
          <w:insideH w:val="nil"/>
          <w:insideV w:val="nil"/>
        </w:tblBorders>
        <w:tblLayout w:type="fixed"/>
        <w:tblLook w:val="0600"/>
      </w:tblPr>
      <w:tblGrid>
        <w:gridCol w:w="3134"/>
        <w:gridCol w:w="2551"/>
        <w:gridCol w:w="3120"/>
        <w:gridCol w:w="1500"/>
        <w:gridCol w:w="3075"/>
        <w:gridCol w:w="1661"/>
      </w:tblGrid>
      <w:tr w:rsidR="00FF2270" w:rsidTr="00217C29">
        <w:trPr>
          <w:trHeight w:val="241"/>
        </w:trPr>
        <w:tc>
          <w:tcPr>
            <w:tcW w:w="3134"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rsidR="00FF2270" w:rsidRDefault="00FF2270" w:rsidP="00217C29">
            <w:pPr>
              <w:pStyle w:val="Normale1"/>
              <w:jc w:val="center"/>
              <w:rPr>
                <w:rFonts w:ascii="Century Gothic" w:eastAsia="Century Gothic" w:hAnsi="Century Gothic" w:cs="Century Gothic"/>
                <w:b/>
                <w:color w:val="221E1F"/>
              </w:rPr>
            </w:pPr>
            <w:r>
              <w:rPr>
                <w:rFonts w:ascii="Century Gothic" w:eastAsia="Century Gothic" w:hAnsi="Century Gothic" w:cs="Century Gothic"/>
                <w:b/>
                <w:color w:val="221E1F"/>
              </w:rPr>
              <w:t>Progetto</w:t>
            </w:r>
          </w:p>
        </w:tc>
        <w:tc>
          <w:tcPr>
            <w:tcW w:w="2551"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FF2270" w:rsidRDefault="00FF2270" w:rsidP="00217C29">
            <w:pPr>
              <w:pStyle w:val="Normale1"/>
              <w:jc w:val="center"/>
              <w:rPr>
                <w:rFonts w:ascii="Century Gothic" w:eastAsia="Century Gothic" w:hAnsi="Century Gothic" w:cs="Century Gothic"/>
                <w:b/>
                <w:color w:val="221E1F"/>
              </w:rPr>
            </w:pPr>
            <w:r>
              <w:rPr>
                <w:rFonts w:ascii="Century Gothic" w:eastAsia="Century Gothic" w:hAnsi="Century Gothic" w:cs="Century Gothic"/>
                <w:b/>
                <w:color w:val="221E1F"/>
              </w:rPr>
              <w:t>CUP/CLP</w:t>
            </w:r>
          </w:p>
        </w:tc>
        <w:tc>
          <w:tcPr>
            <w:tcW w:w="3120"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FF2270" w:rsidRDefault="00FF2270" w:rsidP="00217C29">
            <w:pPr>
              <w:pStyle w:val="Normale1"/>
              <w:jc w:val="center"/>
              <w:rPr>
                <w:rFonts w:ascii="Century Gothic" w:eastAsia="Century Gothic" w:hAnsi="Century Gothic" w:cs="Century Gothic"/>
                <w:b/>
                <w:color w:val="221E1F"/>
              </w:rPr>
            </w:pPr>
            <w:r>
              <w:rPr>
                <w:rFonts w:ascii="Century Gothic" w:eastAsia="Century Gothic" w:hAnsi="Century Gothic" w:cs="Century Gothic"/>
                <w:b/>
                <w:color w:val="221E1F"/>
              </w:rPr>
              <w:t>Attività</w:t>
            </w:r>
          </w:p>
        </w:tc>
        <w:tc>
          <w:tcPr>
            <w:tcW w:w="1500"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FF2270" w:rsidRDefault="00FF2270" w:rsidP="00217C29">
            <w:pPr>
              <w:pStyle w:val="Normale1"/>
              <w:jc w:val="center"/>
              <w:rPr>
                <w:rFonts w:ascii="Century Gothic" w:eastAsia="Century Gothic" w:hAnsi="Century Gothic" w:cs="Century Gothic"/>
                <w:b/>
                <w:color w:val="221E1F"/>
              </w:rPr>
            </w:pPr>
            <w:r>
              <w:rPr>
                <w:rFonts w:ascii="Century Gothic" w:eastAsia="Century Gothic" w:hAnsi="Century Gothic" w:cs="Century Gothic"/>
                <w:b/>
                <w:color w:val="221E1F"/>
              </w:rPr>
              <w:t>DURATA</w:t>
            </w:r>
          </w:p>
        </w:tc>
        <w:tc>
          <w:tcPr>
            <w:tcW w:w="3075"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vAlign w:val="center"/>
          </w:tcPr>
          <w:p w:rsidR="00FF2270" w:rsidRDefault="00FF2270" w:rsidP="00217C29">
            <w:pPr>
              <w:pStyle w:val="Normale1"/>
              <w:jc w:val="center"/>
              <w:rPr>
                <w:rFonts w:ascii="Century Gothic" w:eastAsia="Century Gothic" w:hAnsi="Century Gothic" w:cs="Century Gothic"/>
                <w:b/>
                <w:color w:val="221E1F"/>
              </w:rPr>
            </w:pPr>
            <w:r>
              <w:rPr>
                <w:rFonts w:ascii="Century Gothic" w:eastAsia="Century Gothic" w:hAnsi="Century Gothic" w:cs="Century Gothic"/>
                <w:b/>
                <w:color w:val="221E1F"/>
              </w:rPr>
              <w:t>Sede</w:t>
            </w:r>
          </w:p>
        </w:tc>
        <w:tc>
          <w:tcPr>
            <w:tcW w:w="1661"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FF2270" w:rsidRDefault="00FF2270" w:rsidP="00217C29">
            <w:pPr>
              <w:pStyle w:val="Normale1"/>
              <w:jc w:val="center"/>
              <w:rPr>
                <w:rFonts w:ascii="Century Gothic" w:eastAsia="Century Gothic" w:hAnsi="Century Gothic" w:cs="Century Gothic"/>
                <w:b/>
                <w:color w:val="221E1F"/>
              </w:rPr>
            </w:pPr>
            <w:r>
              <w:rPr>
                <w:rFonts w:ascii="Century Gothic" w:eastAsia="Century Gothic" w:hAnsi="Century Gothic" w:cs="Century Gothic"/>
                <w:b/>
                <w:color w:val="221E1F"/>
              </w:rPr>
              <w:t>Numero</w:t>
            </w:r>
          </w:p>
          <w:p w:rsidR="00FF2270" w:rsidRDefault="00FF2270" w:rsidP="00217C29">
            <w:pPr>
              <w:pStyle w:val="Normale1"/>
              <w:jc w:val="center"/>
              <w:rPr>
                <w:rFonts w:ascii="Century Gothic" w:eastAsia="Century Gothic" w:hAnsi="Century Gothic" w:cs="Century Gothic"/>
                <w:b/>
                <w:color w:val="221E1F"/>
              </w:rPr>
            </w:pPr>
            <w:r>
              <w:rPr>
                <w:rFonts w:ascii="Century Gothic" w:eastAsia="Century Gothic" w:hAnsi="Century Gothic" w:cs="Century Gothic"/>
                <w:b/>
                <w:color w:val="221E1F"/>
              </w:rPr>
              <w:t>Allievi</w:t>
            </w:r>
          </w:p>
        </w:tc>
      </w:tr>
      <w:tr w:rsidR="00FF2270" w:rsidTr="00217C29">
        <w:trPr>
          <w:trHeight w:val="979"/>
        </w:trPr>
        <w:tc>
          <w:tcPr>
            <w:tcW w:w="3134" w:type="dxa"/>
            <w:vMerge w:val="restart"/>
            <w:tcBorders>
              <w:top w:val="nil"/>
              <w:left w:val="single" w:sz="8" w:space="0" w:color="000000"/>
              <w:right w:val="single" w:sz="8" w:space="0" w:color="000000"/>
            </w:tcBorders>
            <w:shd w:val="clear" w:color="auto" w:fill="FFFFFF"/>
            <w:tcMar>
              <w:top w:w="100" w:type="dxa"/>
              <w:left w:w="100" w:type="dxa"/>
              <w:bottom w:w="100" w:type="dxa"/>
              <w:right w:w="100" w:type="dxa"/>
            </w:tcMar>
            <w:vAlign w:val="center"/>
          </w:tcPr>
          <w:p w:rsidR="00FF2270" w:rsidRDefault="00FF2270" w:rsidP="00DC7C33">
            <w:pPr>
              <w:pStyle w:val="Normale1"/>
              <w:jc w:val="center"/>
              <w:rPr>
                <w:rFonts w:ascii="Century Gothic" w:eastAsia="Century Gothic" w:hAnsi="Century Gothic" w:cs="Century Gothic"/>
                <w:color w:val="221E1F"/>
              </w:rPr>
            </w:pPr>
          </w:p>
          <w:p w:rsidR="00FF2270" w:rsidRDefault="007F72F0" w:rsidP="00DC7C33">
            <w:pPr>
              <w:pStyle w:val="Normale1"/>
              <w:jc w:val="center"/>
              <w:rPr>
                <w:rFonts w:ascii="Century Gothic" w:eastAsia="Century Gothic" w:hAnsi="Century Gothic" w:cs="Century Gothic"/>
                <w:color w:val="221E1F"/>
              </w:rPr>
            </w:pPr>
            <w:r>
              <w:rPr>
                <w:rFonts w:ascii="Century Gothic" w:eastAsia="Century Gothic" w:hAnsi="Century Gothic" w:cs="Century Gothic"/>
                <w:noProof/>
                <w:color w:val="221E1F"/>
              </w:rPr>
              <w:t>Progetto</w:t>
            </w:r>
          </w:p>
          <w:p w:rsidR="00FF2270" w:rsidRDefault="00261108" w:rsidP="00217C29">
            <w:pPr>
              <w:pStyle w:val="Normale1"/>
              <w:jc w:val="center"/>
              <w:rPr>
                <w:rFonts w:ascii="Century Gothic" w:eastAsia="Century Gothic" w:hAnsi="Century Gothic" w:cs="Century Gothic"/>
                <w:color w:val="221E1F"/>
              </w:rPr>
            </w:pPr>
            <w:r>
              <w:rPr>
                <w:rFonts w:ascii="Century Gothic" w:eastAsia="Century Gothic" w:hAnsi="Century Gothic" w:cs="Century Gothic"/>
                <w:color w:val="221E1F"/>
              </w:rPr>
              <w:t>I.S</w:t>
            </w:r>
            <w:r w:rsidR="00FF2270">
              <w:rPr>
                <w:rFonts w:ascii="Century Gothic" w:eastAsia="Century Gothic" w:hAnsi="Century Gothic" w:cs="Century Gothic"/>
                <w:color w:val="221E1F"/>
              </w:rPr>
              <w:t xml:space="preserve">.L.A. - </w:t>
            </w:r>
            <w:r w:rsidRPr="00261108">
              <w:rPr>
                <w:rFonts w:ascii="Century Gothic" w:eastAsia="Century Gothic" w:hAnsi="Century Gothic" w:cs="Century Gothic"/>
                <w:color w:val="221E1F"/>
              </w:rPr>
              <w:t>(Integrazione Sociale, Lavoro e Apprendimenti)</w:t>
            </w:r>
          </w:p>
        </w:tc>
        <w:tc>
          <w:tcPr>
            <w:tcW w:w="2551" w:type="dxa"/>
            <w:vMerge w:val="restart"/>
            <w:tcBorders>
              <w:top w:val="nil"/>
              <w:left w:val="nil"/>
              <w:right w:val="single" w:sz="8" w:space="0" w:color="000000"/>
            </w:tcBorders>
            <w:shd w:val="clear" w:color="auto" w:fill="FFFFFF"/>
            <w:tcMar>
              <w:top w:w="100" w:type="dxa"/>
              <w:left w:w="100" w:type="dxa"/>
              <w:bottom w:w="100" w:type="dxa"/>
              <w:right w:w="100" w:type="dxa"/>
            </w:tcMar>
            <w:vAlign w:val="center"/>
          </w:tcPr>
          <w:p w:rsidR="00FF2270" w:rsidRDefault="00FF2270" w:rsidP="00E545F8">
            <w:pPr>
              <w:pStyle w:val="Normale1"/>
              <w:rPr>
                <w:rFonts w:ascii="Century Gothic" w:eastAsia="Century Gothic" w:hAnsi="Century Gothic" w:cs="Century Gothic"/>
                <w:color w:val="221E1F"/>
              </w:rPr>
            </w:pPr>
          </w:p>
          <w:p w:rsidR="00C43F61" w:rsidRPr="00C43F61" w:rsidRDefault="00C43F61" w:rsidP="00C43F61">
            <w:pPr>
              <w:pStyle w:val="Normale1"/>
              <w:rPr>
                <w:rFonts w:ascii="Century Gothic" w:eastAsia="Century Gothic" w:hAnsi="Century Gothic" w:cs="Century Gothic"/>
                <w:b/>
                <w:color w:val="221E1F"/>
              </w:rPr>
            </w:pPr>
            <w:r w:rsidRPr="00C43F61">
              <w:rPr>
                <w:rFonts w:ascii="Century Gothic" w:eastAsia="Century Gothic" w:hAnsi="Century Gothic" w:cs="Century Gothic"/>
                <w:b/>
                <w:color w:val="221E1F"/>
              </w:rPr>
              <w:t>CUP: E22I18000240002</w:t>
            </w:r>
          </w:p>
          <w:p w:rsidR="00C43F61" w:rsidRDefault="00C43F61" w:rsidP="00C43F61">
            <w:pPr>
              <w:pStyle w:val="Normale1"/>
              <w:rPr>
                <w:rFonts w:ascii="Century Gothic" w:eastAsia="Century Gothic" w:hAnsi="Century Gothic" w:cs="Century Gothic"/>
                <w:b/>
                <w:color w:val="221E1F"/>
              </w:rPr>
            </w:pPr>
            <w:r w:rsidRPr="00C43F61">
              <w:rPr>
                <w:rFonts w:ascii="Century Gothic" w:eastAsia="Century Gothic" w:hAnsi="Century Gothic" w:cs="Century Gothic"/>
                <w:b/>
                <w:color w:val="221E1F"/>
              </w:rPr>
              <w:t>Cod. locale: 1001041842AF190004</w:t>
            </w:r>
          </w:p>
          <w:p w:rsidR="00FF2270" w:rsidRPr="00C43F61" w:rsidRDefault="00E545F8" w:rsidP="00C43F61">
            <w:pPr>
              <w:pStyle w:val="Normale1"/>
              <w:rPr>
                <w:rFonts w:ascii="Century Gothic" w:eastAsia="Century Gothic" w:hAnsi="Century Gothic" w:cs="Century Gothic"/>
                <w:b/>
                <w:color w:val="221E1F"/>
              </w:rPr>
            </w:pPr>
            <w:r w:rsidRPr="00C43F61">
              <w:rPr>
                <w:rFonts w:ascii="Century Gothic" w:eastAsia="Century Gothic" w:hAnsi="Century Gothic" w:cs="Century Gothic"/>
                <w:b/>
                <w:color w:val="221E1F"/>
              </w:rPr>
              <w:t>C</w:t>
            </w:r>
            <w:r w:rsidR="00C43F61">
              <w:rPr>
                <w:rFonts w:ascii="Century Gothic" w:eastAsia="Century Gothic" w:hAnsi="Century Gothic" w:cs="Century Gothic"/>
                <w:b/>
                <w:color w:val="221E1F"/>
              </w:rPr>
              <w:t>onvenzione del 23/07/2019</w:t>
            </w:r>
            <w:r w:rsidRPr="00C128E9">
              <w:rPr>
                <w:rFonts w:ascii="Century Gothic" w:eastAsia="Century Gothic" w:hAnsi="Century Gothic" w:cs="Century Gothic"/>
                <w:color w:val="221E1F"/>
              </w:rPr>
              <w:t xml:space="preserve"> </w:t>
            </w:r>
          </w:p>
        </w:tc>
        <w:tc>
          <w:tcPr>
            <w:tcW w:w="312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vAlign w:val="center"/>
          </w:tcPr>
          <w:p w:rsidR="00FF2270" w:rsidRDefault="00261108" w:rsidP="00493107">
            <w:pPr>
              <w:pStyle w:val="Normale1"/>
              <w:ind w:left="40"/>
              <w:jc w:val="center"/>
              <w:rPr>
                <w:rFonts w:ascii="Century Gothic" w:eastAsia="Century Gothic" w:hAnsi="Century Gothic" w:cs="Century Gothic"/>
                <w:b/>
                <w:color w:val="221E1F"/>
              </w:rPr>
            </w:pPr>
            <w:r w:rsidRPr="00261108">
              <w:rPr>
                <w:rFonts w:ascii="Century Gothic" w:eastAsia="Century Gothic" w:hAnsi="Century Gothic" w:cs="Century Gothic"/>
                <w:b/>
                <w:color w:val="221E1F"/>
              </w:rPr>
              <w:t>Azione A) Attività propedeutiche: selezione dei destinatari e definizione del percorso individuale</w:t>
            </w:r>
          </w:p>
        </w:tc>
        <w:tc>
          <w:tcPr>
            <w:tcW w:w="150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vAlign w:val="center"/>
          </w:tcPr>
          <w:p w:rsidR="00FF2270" w:rsidRDefault="00261108" w:rsidP="00493107">
            <w:pPr>
              <w:pStyle w:val="Normale1"/>
              <w:jc w:val="center"/>
              <w:rPr>
                <w:rFonts w:ascii="Century Gothic" w:eastAsia="Century Gothic" w:hAnsi="Century Gothic" w:cs="Century Gothic"/>
                <w:color w:val="221E1F"/>
              </w:rPr>
            </w:pPr>
            <w:r>
              <w:rPr>
                <w:rFonts w:ascii="Century Gothic" w:eastAsia="Century Gothic" w:hAnsi="Century Gothic" w:cs="Century Gothic"/>
                <w:color w:val="221E1F"/>
              </w:rPr>
              <w:t>20</w:t>
            </w:r>
            <w:r w:rsidR="00FF2270">
              <w:rPr>
                <w:rFonts w:ascii="Century Gothic" w:eastAsia="Century Gothic" w:hAnsi="Century Gothic" w:cs="Century Gothic"/>
                <w:color w:val="221E1F"/>
              </w:rPr>
              <w:t xml:space="preserve"> ore individuali</w:t>
            </w:r>
          </w:p>
        </w:tc>
        <w:tc>
          <w:tcPr>
            <w:tcW w:w="3075"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vAlign w:val="center"/>
          </w:tcPr>
          <w:p w:rsidR="00FF2270" w:rsidRDefault="00261108" w:rsidP="00493107">
            <w:pPr>
              <w:pStyle w:val="Normale1"/>
              <w:jc w:val="center"/>
              <w:rPr>
                <w:rFonts w:ascii="Century Gothic" w:eastAsia="Century Gothic" w:hAnsi="Century Gothic" w:cs="Century Gothic"/>
                <w:color w:val="221E1F"/>
              </w:rPr>
            </w:pPr>
            <w:r>
              <w:rPr>
                <w:rFonts w:ascii="Century Gothic" w:eastAsia="Century Gothic" w:hAnsi="Century Gothic" w:cs="Century Gothic"/>
                <w:color w:val="221E1F"/>
              </w:rPr>
              <w:t>CAGLIARI/SASSARI</w:t>
            </w:r>
          </w:p>
        </w:tc>
        <w:tc>
          <w:tcPr>
            <w:tcW w:w="1661" w:type="dxa"/>
            <w:vMerge w:val="restart"/>
            <w:tcBorders>
              <w:top w:val="nil"/>
              <w:left w:val="nil"/>
              <w:right w:val="single" w:sz="8" w:space="0" w:color="000000"/>
            </w:tcBorders>
            <w:shd w:val="clear" w:color="auto" w:fill="FFFFFF"/>
            <w:tcMar>
              <w:top w:w="100" w:type="dxa"/>
              <w:left w:w="100" w:type="dxa"/>
              <w:bottom w:w="100" w:type="dxa"/>
              <w:right w:w="100" w:type="dxa"/>
            </w:tcMar>
            <w:vAlign w:val="center"/>
          </w:tcPr>
          <w:p w:rsidR="00FF2270" w:rsidRPr="00DC7C33" w:rsidRDefault="005342FA" w:rsidP="00493107">
            <w:pPr>
              <w:pStyle w:val="Normale1"/>
              <w:jc w:val="center"/>
              <w:rPr>
                <w:rFonts w:ascii="Century Gothic" w:eastAsia="Century Gothic" w:hAnsi="Century Gothic" w:cs="Century Gothic"/>
                <w:color w:val="221E1F"/>
                <w:sz w:val="24"/>
              </w:rPr>
            </w:pPr>
            <w:r w:rsidRPr="00DC7C33">
              <w:rPr>
                <w:rFonts w:ascii="Century Gothic" w:eastAsia="Century Gothic" w:hAnsi="Century Gothic" w:cs="Century Gothic"/>
                <w:color w:val="221E1F"/>
                <w:sz w:val="24"/>
              </w:rPr>
              <w:t>50</w:t>
            </w:r>
          </w:p>
          <w:p w:rsidR="005342FA" w:rsidRDefault="005342FA" w:rsidP="00493107">
            <w:pPr>
              <w:pStyle w:val="Normale1"/>
              <w:jc w:val="center"/>
              <w:rPr>
                <w:rFonts w:ascii="Century Gothic" w:eastAsia="Century Gothic" w:hAnsi="Century Gothic" w:cs="Century Gothic"/>
                <w:color w:val="221E1F"/>
              </w:rPr>
            </w:pPr>
            <w:r>
              <w:rPr>
                <w:rFonts w:ascii="Century Gothic" w:eastAsia="Century Gothic" w:hAnsi="Century Gothic" w:cs="Century Gothic"/>
                <w:color w:val="221E1F"/>
              </w:rPr>
              <w:t xml:space="preserve">(25 sede Cagliari e 25 sede Sassari) di </w:t>
            </w:r>
            <w:r w:rsidR="00DC7C33">
              <w:rPr>
                <w:rFonts w:ascii="Century Gothic" w:eastAsia="Century Gothic" w:hAnsi="Century Gothic" w:cs="Century Gothic"/>
                <w:color w:val="221E1F"/>
              </w:rPr>
              <w:t>cui almeno 20 donne.</w:t>
            </w:r>
          </w:p>
        </w:tc>
      </w:tr>
      <w:tr w:rsidR="005342FA" w:rsidTr="007F72F0">
        <w:trPr>
          <w:trHeight w:val="736"/>
        </w:trPr>
        <w:tc>
          <w:tcPr>
            <w:tcW w:w="3134" w:type="dxa"/>
            <w:vMerge/>
            <w:tcBorders>
              <w:left w:val="single" w:sz="8" w:space="0" w:color="000000"/>
              <w:right w:val="single" w:sz="8" w:space="0" w:color="000000"/>
            </w:tcBorders>
            <w:shd w:val="clear" w:color="auto" w:fill="FFFFFF"/>
            <w:tcMar>
              <w:top w:w="100" w:type="dxa"/>
              <w:left w:w="100" w:type="dxa"/>
              <w:bottom w:w="100" w:type="dxa"/>
              <w:right w:w="100" w:type="dxa"/>
            </w:tcMar>
          </w:tcPr>
          <w:p w:rsidR="005342FA" w:rsidRDefault="005342FA" w:rsidP="00493107">
            <w:pPr>
              <w:pStyle w:val="Normale1"/>
              <w:jc w:val="center"/>
              <w:rPr>
                <w:rFonts w:ascii="Century Gothic" w:eastAsia="Century Gothic" w:hAnsi="Century Gothic" w:cs="Century Gothic"/>
                <w:color w:val="221E1F"/>
              </w:rPr>
            </w:pPr>
          </w:p>
        </w:tc>
        <w:tc>
          <w:tcPr>
            <w:tcW w:w="2551" w:type="dxa"/>
            <w:vMerge/>
            <w:tcBorders>
              <w:left w:val="single" w:sz="8" w:space="0" w:color="000000"/>
              <w:right w:val="single" w:sz="8" w:space="0" w:color="000000"/>
            </w:tcBorders>
            <w:shd w:val="clear" w:color="auto" w:fill="FFFFFF"/>
            <w:tcMar>
              <w:top w:w="100" w:type="dxa"/>
              <w:left w:w="100" w:type="dxa"/>
              <w:bottom w:w="100" w:type="dxa"/>
              <w:right w:w="100" w:type="dxa"/>
            </w:tcMar>
          </w:tcPr>
          <w:p w:rsidR="005342FA" w:rsidRDefault="005342FA" w:rsidP="00493107">
            <w:pPr>
              <w:pStyle w:val="Normale1"/>
              <w:jc w:val="center"/>
              <w:rPr>
                <w:rFonts w:ascii="Century Gothic" w:eastAsia="Century Gothic" w:hAnsi="Century Gothic" w:cs="Century Gothic"/>
                <w:color w:val="221E1F"/>
              </w:rPr>
            </w:pPr>
          </w:p>
        </w:tc>
        <w:tc>
          <w:tcPr>
            <w:tcW w:w="3120" w:type="dxa"/>
            <w:tcBorders>
              <w:top w:val="single" w:sz="4" w:space="0" w:color="auto"/>
              <w:left w:val="single" w:sz="8" w:space="0" w:color="000000"/>
              <w:bottom w:val="single" w:sz="4" w:space="0" w:color="auto"/>
              <w:right w:val="single" w:sz="4" w:space="0" w:color="auto"/>
            </w:tcBorders>
            <w:shd w:val="clear" w:color="auto" w:fill="FFFFFF"/>
            <w:tcMar>
              <w:top w:w="100" w:type="dxa"/>
              <w:left w:w="100" w:type="dxa"/>
              <w:bottom w:w="100" w:type="dxa"/>
              <w:right w:w="100" w:type="dxa"/>
            </w:tcMar>
            <w:vAlign w:val="center"/>
          </w:tcPr>
          <w:p w:rsidR="005342FA" w:rsidRDefault="005342FA" w:rsidP="00493107">
            <w:pPr>
              <w:pStyle w:val="Normale1"/>
              <w:ind w:left="40"/>
              <w:jc w:val="center"/>
              <w:rPr>
                <w:rFonts w:ascii="Century Gothic" w:eastAsia="Century Gothic" w:hAnsi="Century Gothic" w:cs="Century Gothic"/>
                <w:b/>
                <w:color w:val="221E1F"/>
              </w:rPr>
            </w:pPr>
            <w:r w:rsidRPr="00261108">
              <w:rPr>
                <w:rFonts w:ascii="Century Gothic" w:eastAsia="Century Gothic" w:hAnsi="Century Gothic" w:cs="Century Gothic"/>
                <w:b/>
                <w:color w:val="221E1F"/>
              </w:rPr>
              <w:t>Azione B) Azioni per la valorizzazione, il rafforzamento delle conoscenze di base e la formazione finalizzata all’inserimento lavorativo.</w:t>
            </w:r>
          </w:p>
        </w:tc>
        <w:tc>
          <w:tcPr>
            <w:tcW w:w="15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5342FA" w:rsidRDefault="005342FA" w:rsidP="00493107">
            <w:pPr>
              <w:pStyle w:val="Normale1"/>
              <w:jc w:val="center"/>
              <w:rPr>
                <w:rFonts w:ascii="Century Gothic" w:eastAsia="Century Gothic" w:hAnsi="Century Gothic" w:cs="Century Gothic"/>
                <w:color w:val="221E1F"/>
              </w:rPr>
            </w:pPr>
            <w:r>
              <w:rPr>
                <w:rFonts w:ascii="Century Gothic" w:eastAsia="Century Gothic" w:hAnsi="Century Gothic" w:cs="Century Gothic"/>
                <w:color w:val="221E1F"/>
              </w:rPr>
              <w:t>300 ore</w:t>
            </w:r>
          </w:p>
        </w:tc>
        <w:tc>
          <w:tcPr>
            <w:tcW w:w="307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5342FA" w:rsidRDefault="005342FA" w:rsidP="004F04AE">
            <w:pPr>
              <w:pStyle w:val="Normale1"/>
              <w:jc w:val="center"/>
              <w:rPr>
                <w:rFonts w:ascii="Century Gothic" w:eastAsia="Century Gothic" w:hAnsi="Century Gothic" w:cs="Century Gothic"/>
                <w:color w:val="221E1F"/>
              </w:rPr>
            </w:pPr>
            <w:r>
              <w:rPr>
                <w:rFonts w:ascii="Century Gothic" w:eastAsia="Century Gothic" w:hAnsi="Century Gothic" w:cs="Century Gothic"/>
                <w:color w:val="221E1F"/>
              </w:rPr>
              <w:t>CAGLIARI/SASSARI</w:t>
            </w:r>
          </w:p>
        </w:tc>
        <w:tc>
          <w:tcPr>
            <w:tcW w:w="1661" w:type="dxa"/>
            <w:vMerge/>
            <w:tcBorders>
              <w:left w:val="single" w:sz="4" w:space="0" w:color="auto"/>
              <w:right w:val="single" w:sz="8" w:space="0" w:color="000000"/>
            </w:tcBorders>
            <w:shd w:val="clear" w:color="auto" w:fill="FFFFFF"/>
            <w:tcMar>
              <w:top w:w="100" w:type="dxa"/>
              <w:left w:w="100" w:type="dxa"/>
              <w:bottom w:w="100" w:type="dxa"/>
              <w:right w:w="100" w:type="dxa"/>
            </w:tcMar>
          </w:tcPr>
          <w:p w:rsidR="005342FA" w:rsidRDefault="005342FA" w:rsidP="00493107">
            <w:pPr>
              <w:pStyle w:val="Normale1"/>
              <w:rPr>
                <w:rFonts w:ascii="Century Gothic" w:eastAsia="Century Gothic" w:hAnsi="Century Gothic" w:cs="Century Gothic"/>
                <w:color w:val="221E1F"/>
              </w:rPr>
            </w:pPr>
          </w:p>
        </w:tc>
      </w:tr>
      <w:tr w:rsidR="00FF2270" w:rsidTr="007F72F0">
        <w:trPr>
          <w:trHeight w:val="157"/>
        </w:trPr>
        <w:tc>
          <w:tcPr>
            <w:tcW w:w="3134" w:type="dxa"/>
            <w:vMerge/>
            <w:tcBorders>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rsidR="00FF2270" w:rsidRDefault="00FF2270" w:rsidP="00493107">
            <w:pPr>
              <w:pStyle w:val="Normale1"/>
              <w:jc w:val="center"/>
              <w:rPr>
                <w:rFonts w:ascii="Century Gothic" w:eastAsia="Century Gothic" w:hAnsi="Century Gothic" w:cs="Century Gothic"/>
                <w:color w:val="221E1F"/>
              </w:rPr>
            </w:pPr>
          </w:p>
        </w:tc>
        <w:tc>
          <w:tcPr>
            <w:tcW w:w="2551" w:type="dxa"/>
            <w:vMerge/>
            <w:tcBorders>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rsidR="00FF2270" w:rsidRDefault="00FF2270" w:rsidP="00493107">
            <w:pPr>
              <w:pStyle w:val="Normale1"/>
              <w:jc w:val="center"/>
              <w:rPr>
                <w:rFonts w:ascii="Century Gothic" w:eastAsia="Century Gothic" w:hAnsi="Century Gothic" w:cs="Century Gothic"/>
                <w:color w:val="221E1F"/>
              </w:rPr>
            </w:pPr>
          </w:p>
        </w:tc>
        <w:tc>
          <w:tcPr>
            <w:tcW w:w="3120" w:type="dxa"/>
            <w:tcBorders>
              <w:top w:val="single" w:sz="4" w:space="0" w:color="auto"/>
              <w:left w:val="single" w:sz="8" w:space="0" w:color="000000"/>
              <w:bottom w:val="single" w:sz="4" w:space="0" w:color="auto"/>
              <w:right w:val="single" w:sz="4" w:space="0" w:color="auto"/>
            </w:tcBorders>
            <w:shd w:val="clear" w:color="auto" w:fill="FFFFFF"/>
            <w:tcMar>
              <w:top w:w="100" w:type="dxa"/>
              <w:left w:w="100" w:type="dxa"/>
              <w:bottom w:w="100" w:type="dxa"/>
              <w:right w:w="100" w:type="dxa"/>
            </w:tcMar>
            <w:vAlign w:val="center"/>
          </w:tcPr>
          <w:p w:rsidR="00FF2270" w:rsidRDefault="00FF2270" w:rsidP="00493107">
            <w:pPr>
              <w:pStyle w:val="Normale1"/>
              <w:jc w:val="center"/>
              <w:rPr>
                <w:rFonts w:ascii="Century Gothic" w:eastAsia="Century Gothic" w:hAnsi="Century Gothic" w:cs="Century Gothic"/>
                <w:b/>
                <w:color w:val="221E1F"/>
              </w:rPr>
            </w:pPr>
            <w:r>
              <w:rPr>
                <w:rFonts w:ascii="Century Gothic" w:eastAsia="Century Gothic" w:hAnsi="Century Gothic" w:cs="Century Gothic"/>
                <w:b/>
                <w:color w:val="221E1F"/>
              </w:rPr>
              <w:t>Tirocini</w:t>
            </w:r>
          </w:p>
        </w:tc>
        <w:tc>
          <w:tcPr>
            <w:tcW w:w="15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FF2270" w:rsidRDefault="00FF2270" w:rsidP="00493107">
            <w:pPr>
              <w:pStyle w:val="Normale1"/>
              <w:jc w:val="center"/>
              <w:rPr>
                <w:rFonts w:ascii="Century Gothic" w:eastAsia="Century Gothic" w:hAnsi="Century Gothic" w:cs="Century Gothic"/>
                <w:color w:val="221E1F"/>
              </w:rPr>
            </w:pPr>
            <w:r>
              <w:rPr>
                <w:rFonts w:ascii="Century Gothic" w:eastAsia="Century Gothic" w:hAnsi="Century Gothic" w:cs="Century Gothic"/>
                <w:color w:val="221E1F"/>
              </w:rPr>
              <w:t>6 mesi</w:t>
            </w:r>
          </w:p>
        </w:tc>
        <w:tc>
          <w:tcPr>
            <w:tcW w:w="307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FF2270" w:rsidRDefault="00FF2270" w:rsidP="00493107">
            <w:pPr>
              <w:pStyle w:val="Normale1"/>
              <w:jc w:val="center"/>
              <w:rPr>
                <w:rFonts w:ascii="Century Gothic" w:eastAsia="Century Gothic" w:hAnsi="Century Gothic" w:cs="Century Gothic"/>
                <w:color w:val="221E1F"/>
              </w:rPr>
            </w:pPr>
            <w:r>
              <w:rPr>
                <w:rFonts w:ascii="Century Gothic" w:eastAsia="Century Gothic" w:hAnsi="Century Gothic" w:cs="Century Gothic"/>
                <w:color w:val="221E1F"/>
              </w:rPr>
              <w:t>presso le aziende aderenti al progetto</w:t>
            </w:r>
          </w:p>
        </w:tc>
        <w:tc>
          <w:tcPr>
            <w:tcW w:w="1661" w:type="dxa"/>
            <w:vMerge/>
            <w:tcBorders>
              <w:left w:val="single" w:sz="4" w:space="0" w:color="auto"/>
              <w:bottom w:val="single" w:sz="4" w:space="0" w:color="auto"/>
              <w:right w:val="single" w:sz="8" w:space="0" w:color="000000"/>
            </w:tcBorders>
            <w:shd w:val="clear" w:color="auto" w:fill="FFFFFF"/>
            <w:tcMar>
              <w:top w:w="100" w:type="dxa"/>
              <w:left w:w="100" w:type="dxa"/>
              <w:bottom w:w="100" w:type="dxa"/>
              <w:right w:w="100" w:type="dxa"/>
            </w:tcMar>
          </w:tcPr>
          <w:p w:rsidR="00FF2270" w:rsidRDefault="00FF2270" w:rsidP="00493107">
            <w:pPr>
              <w:pStyle w:val="Normale1"/>
              <w:rPr>
                <w:rFonts w:ascii="Century Gothic" w:eastAsia="Century Gothic" w:hAnsi="Century Gothic" w:cs="Century Gothic"/>
                <w:color w:val="221E1F"/>
              </w:rPr>
            </w:pPr>
          </w:p>
        </w:tc>
      </w:tr>
    </w:tbl>
    <w:p w:rsidR="002C0DFD" w:rsidRDefault="002C0DFD">
      <w:pPr>
        <w:pStyle w:val="Normale1"/>
        <w:widowControl w:val="0"/>
        <w:pBdr>
          <w:top w:val="nil"/>
          <w:left w:val="nil"/>
          <w:bottom w:val="nil"/>
          <w:right w:val="nil"/>
          <w:between w:val="nil"/>
        </w:pBdr>
        <w:jc w:val="center"/>
        <w:rPr>
          <w:rFonts w:ascii="Century Gothic" w:eastAsia="Century Gothic" w:hAnsi="Century Gothic" w:cs="Century Gothic"/>
          <w:color w:val="000000"/>
          <w:sz w:val="2"/>
          <w:szCs w:val="2"/>
        </w:rPr>
      </w:pPr>
    </w:p>
    <w:p w:rsidR="002C0DFD" w:rsidRDefault="002C0DFD">
      <w:pPr>
        <w:pStyle w:val="Normale1"/>
        <w:widowControl w:val="0"/>
        <w:pBdr>
          <w:top w:val="nil"/>
          <w:left w:val="nil"/>
          <w:bottom w:val="nil"/>
          <w:right w:val="nil"/>
          <w:between w:val="nil"/>
        </w:pBdr>
        <w:jc w:val="center"/>
        <w:rPr>
          <w:rFonts w:ascii="Century Gothic" w:eastAsia="Century Gothic" w:hAnsi="Century Gothic" w:cs="Century Gothic"/>
          <w:color w:val="000000"/>
          <w:sz w:val="2"/>
          <w:szCs w:val="2"/>
        </w:rPr>
      </w:pPr>
    </w:p>
    <w:p w:rsidR="002C0DFD" w:rsidRDefault="002C0DFD">
      <w:pPr>
        <w:pStyle w:val="Normale1"/>
        <w:pBdr>
          <w:top w:val="nil"/>
          <w:left w:val="nil"/>
          <w:bottom w:val="nil"/>
          <w:right w:val="nil"/>
          <w:between w:val="nil"/>
        </w:pBdr>
        <w:spacing w:line="276" w:lineRule="auto"/>
        <w:jc w:val="both"/>
        <w:rPr>
          <w:rFonts w:ascii="Century Gothic" w:eastAsia="Century Gothic" w:hAnsi="Century Gothic" w:cs="Century Gothic"/>
          <w:color w:val="0000FF"/>
          <w:sz w:val="8"/>
          <w:szCs w:val="8"/>
        </w:rPr>
      </w:pPr>
    </w:p>
    <w:p w:rsidR="002C0DFD" w:rsidRDefault="005D502B">
      <w:pPr>
        <w:pStyle w:val="Normale1"/>
        <w:pBdr>
          <w:top w:val="nil"/>
          <w:left w:val="nil"/>
          <w:bottom w:val="nil"/>
          <w:right w:val="nil"/>
          <w:between w:val="nil"/>
        </w:pBdr>
        <w:spacing w:line="276" w:lineRule="auto"/>
        <w:jc w:val="both"/>
        <w:rPr>
          <w:rFonts w:ascii="Century Gothic" w:eastAsia="Century Gothic" w:hAnsi="Century Gothic" w:cs="Century Gothic"/>
          <w:color w:val="221E1F"/>
        </w:rPr>
      </w:pPr>
      <w:r>
        <w:rPr>
          <w:rFonts w:ascii="Century Gothic" w:eastAsia="Century Gothic" w:hAnsi="Century Gothic" w:cs="Century Gothic"/>
          <w:b/>
          <w:color w:val="0000FF"/>
        </w:rPr>
        <w:t>DESTINATARI:</w:t>
      </w:r>
      <w:r>
        <w:rPr>
          <w:rFonts w:ascii="Century Gothic" w:eastAsia="Century Gothic" w:hAnsi="Century Gothic" w:cs="Century Gothic"/>
          <w:color w:val="221E1F"/>
        </w:rPr>
        <w:t xml:space="preserve"> </w:t>
      </w:r>
      <w:r w:rsidR="005342FA" w:rsidRPr="005342FA">
        <w:rPr>
          <w:rFonts w:ascii="Century Gothic" w:eastAsia="Century Gothic" w:hAnsi="Century Gothic" w:cs="Century Gothic"/>
          <w:color w:val="221E1F"/>
        </w:rPr>
        <w:t>i cittadini adulti di Paesi Terzi</w:t>
      </w:r>
      <w:r w:rsidR="00DC7C33">
        <w:rPr>
          <w:rFonts w:ascii="Century Gothic" w:eastAsia="Century Gothic" w:hAnsi="Century Gothic" w:cs="Century Gothic"/>
          <w:color w:val="221E1F"/>
        </w:rPr>
        <w:t>, maggiorenni</w:t>
      </w:r>
      <w:r w:rsidR="005342FA" w:rsidRPr="005342FA">
        <w:rPr>
          <w:rFonts w:ascii="Century Gothic" w:eastAsia="Century Gothic" w:hAnsi="Century Gothic" w:cs="Century Gothic"/>
          <w:color w:val="221E1F"/>
        </w:rPr>
        <w:t>, senza distinzione di genere, compresi coloro che hanno ottenuto la cittadinanza italiana</w:t>
      </w:r>
    </w:p>
    <w:p w:rsidR="002C0DFD" w:rsidRDefault="005D502B">
      <w:pPr>
        <w:pStyle w:val="Normale1"/>
        <w:pBdr>
          <w:top w:val="nil"/>
          <w:left w:val="nil"/>
          <w:bottom w:val="nil"/>
          <w:right w:val="nil"/>
          <w:between w:val="nil"/>
        </w:pBdr>
        <w:jc w:val="both"/>
        <w:rPr>
          <w:rFonts w:ascii="Century Gothic" w:eastAsia="Century Gothic" w:hAnsi="Century Gothic" w:cs="Century Gothic"/>
          <w:color w:val="221E1F"/>
        </w:rPr>
      </w:pPr>
      <w:r>
        <w:rPr>
          <w:rFonts w:ascii="Century Gothic" w:eastAsia="Century Gothic" w:hAnsi="Century Gothic" w:cs="Century Gothic"/>
          <w:b/>
          <w:smallCaps/>
          <w:color w:val="0000FF"/>
        </w:rPr>
        <w:t xml:space="preserve">REQUISITI DI ACCESSO: </w:t>
      </w:r>
      <w:r>
        <w:rPr>
          <w:rFonts w:ascii="Century Gothic" w:eastAsia="Century Gothic" w:hAnsi="Century Gothic" w:cs="Century Gothic"/>
          <w:color w:val="221E1F"/>
          <w:u w:val="single"/>
        </w:rPr>
        <w:t xml:space="preserve">i candidati </w:t>
      </w:r>
      <w:r w:rsidR="005342FA">
        <w:rPr>
          <w:rFonts w:ascii="Century Gothic" w:eastAsia="Century Gothic" w:hAnsi="Century Gothic" w:cs="Century Gothic"/>
          <w:color w:val="221E1F"/>
          <w:u w:val="single"/>
        </w:rPr>
        <w:t>devono essere</w:t>
      </w:r>
      <w:r>
        <w:rPr>
          <w:rFonts w:ascii="Century Gothic" w:eastAsia="Century Gothic" w:hAnsi="Century Gothic" w:cs="Century Gothic"/>
          <w:color w:val="221E1F"/>
        </w:rPr>
        <w:t xml:space="preserve">: </w:t>
      </w:r>
    </w:p>
    <w:p w:rsidR="005342FA" w:rsidRPr="005342FA" w:rsidRDefault="005342FA" w:rsidP="005342FA">
      <w:pPr>
        <w:pStyle w:val="Normale1"/>
        <w:numPr>
          <w:ilvl w:val="0"/>
          <w:numId w:val="2"/>
        </w:numPr>
        <w:pBdr>
          <w:top w:val="nil"/>
          <w:left w:val="nil"/>
          <w:bottom w:val="nil"/>
          <w:right w:val="nil"/>
          <w:between w:val="nil"/>
        </w:pBdr>
        <w:spacing w:line="276" w:lineRule="auto"/>
        <w:jc w:val="both"/>
        <w:rPr>
          <w:rFonts w:ascii="Arial" w:eastAsia="Arial" w:hAnsi="Arial" w:cs="Arial"/>
          <w:color w:val="000000"/>
          <w:sz w:val="6"/>
          <w:szCs w:val="6"/>
        </w:rPr>
      </w:pPr>
      <w:r w:rsidRPr="005342FA">
        <w:rPr>
          <w:rFonts w:ascii="Century Gothic" w:eastAsia="Century Gothic" w:hAnsi="Century Gothic" w:cs="Century Gothic"/>
          <w:b/>
          <w:color w:val="221E1F"/>
        </w:rPr>
        <w:lastRenderedPageBreak/>
        <w:t xml:space="preserve">titolari di un permesso di soggiorno di durata </w:t>
      </w:r>
      <w:r w:rsidR="00DC7C33" w:rsidRPr="005342FA">
        <w:rPr>
          <w:rFonts w:ascii="Century Gothic" w:eastAsia="Century Gothic" w:hAnsi="Century Gothic" w:cs="Century Gothic"/>
          <w:b/>
          <w:color w:val="221E1F"/>
        </w:rPr>
        <w:t xml:space="preserve">NON </w:t>
      </w:r>
      <w:r w:rsidR="00DC7C33">
        <w:rPr>
          <w:rFonts w:ascii="Century Gothic" w:eastAsia="Century Gothic" w:hAnsi="Century Gothic" w:cs="Century Gothic"/>
          <w:b/>
          <w:color w:val="221E1F"/>
        </w:rPr>
        <w:t>inferiore a</w:t>
      </w:r>
      <w:r w:rsidRPr="005342FA">
        <w:rPr>
          <w:rFonts w:ascii="Century Gothic" w:eastAsia="Century Gothic" w:hAnsi="Century Gothic" w:cs="Century Gothic"/>
          <w:b/>
          <w:color w:val="221E1F"/>
        </w:rPr>
        <w:t xml:space="preserve"> un anno, rilasciato/rinnovato/convertito per motivi di lavoro subordinato o autonomo, familiari, di studio o per attesa occupazione</w:t>
      </w:r>
      <w:r w:rsidR="005D502B" w:rsidRPr="005342FA">
        <w:rPr>
          <w:rFonts w:ascii="Century Gothic" w:eastAsia="Century Gothic" w:hAnsi="Century Gothic" w:cs="Century Gothic"/>
          <w:b/>
          <w:color w:val="221E1F"/>
        </w:rPr>
        <w:t>;</w:t>
      </w:r>
    </w:p>
    <w:p w:rsidR="002C0DFD" w:rsidRPr="005342FA" w:rsidRDefault="005342FA" w:rsidP="005342FA">
      <w:pPr>
        <w:pStyle w:val="Normale1"/>
        <w:numPr>
          <w:ilvl w:val="0"/>
          <w:numId w:val="2"/>
        </w:numPr>
        <w:pBdr>
          <w:top w:val="nil"/>
          <w:left w:val="nil"/>
          <w:bottom w:val="nil"/>
          <w:right w:val="nil"/>
          <w:between w:val="nil"/>
        </w:pBdr>
        <w:spacing w:line="276" w:lineRule="auto"/>
        <w:jc w:val="both"/>
        <w:rPr>
          <w:rFonts w:ascii="Arial" w:eastAsia="Arial" w:hAnsi="Arial" w:cs="Arial"/>
          <w:color w:val="000000"/>
          <w:sz w:val="6"/>
          <w:szCs w:val="6"/>
        </w:rPr>
      </w:pPr>
      <w:r w:rsidRPr="005342FA">
        <w:rPr>
          <w:rFonts w:ascii="Century Gothic" w:eastAsia="Century Gothic" w:hAnsi="Century Gothic" w:cs="Century Gothic"/>
          <w:b/>
          <w:color w:val="221E1F"/>
        </w:rPr>
        <w:t>residenti o domiciliati in Sardegna da almeno sei mesi</w:t>
      </w:r>
      <w:r w:rsidR="0098741F">
        <w:rPr>
          <w:rFonts w:ascii="Century Gothic" w:eastAsia="Century Gothic" w:hAnsi="Century Gothic" w:cs="Century Gothic"/>
          <w:b/>
          <w:color w:val="221E1F"/>
        </w:rPr>
        <w:t>.</w:t>
      </w:r>
    </w:p>
    <w:p w:rsidR="005342FA" w:rsidRDefault="005342FA" w:rsidP="00DC7C33">
      <w:pPr>
        <w:pStyle w:val="Normale1"/>
        <w:pBdr>
          <w:top w:val="nil"/>
          <w:left w:val="nil"/>
          <w:bottom w:val="nil"/>
          <w:right w:val="nil"/>
          <w:between w:val="nil"/>
        </w:pBdr>
        <w:spacing w:line="276" w:lineRule="auto"/>
        <w:ind w:left="1080"/>
        <w:jc w:val="both"/>
        <w:rPr>
          <w:rFonts w:ascii="Arial" w:eastAsia="Arial" w:hAnsi="Arial" w:cs="Arial"/>
          <w:color w:val="000000"/>
          <w:sz w:val="6"/>
          <w:szCs w:val="6"/>
        </w:rPr>
      </w:pPr>
    </w:p>
    <w:p w:rsidR="00DC7C33" w:rsidRPr="006204DE" w:rsidRDefault="00DC7C33" w:rsidP="00DC7C33">
      <w:pPr>
        <w:pStyle w:val="Normale1"/>
        <w:pBdr>
          <w:top w:val="nil"/>
          <w:left w:val="nil"/>
          <w:bottom w:val="nil"/>
          <w:right w:val="nil"/>
          <w:between w:val="nil"/>
        </w:pBdr>
        <w:spacing w:line="276" w:lineRule="auto"/>
        <w:jc w:val="both"/>
        <w:rPr>
          <w:rFonts w:ascii="Century Gothic" w:eastAsia="Century Gothic" w:hAnsi="Century Gothic" w:cs="Century Gothic"/>
          <w:color w:val="221E1F"/>
          <w:sz w:val="16"/>
          <w:u w:val="single"/>
        </w:rPr>
      </w:pPr>
    </w:p>
    <w:p w:rsidR="00DC7C33" w:rsidRDefault="00DC7C33" w:rsidP="00DC7C33">
      <w:pPr>
        <w:pStyle w:val="Normale1"/>
        <w:pBdr>
          <w:top w:val="nil"/>
          <w:left w:val="nil"/>
          <w:bottom w:val="nil"/>
          <w:right w:val="nil"/>
          <w:between w:val="nil"/>
        </w:pBdr>
        <w:spacing w:line="276" w:lineRule="auto"/>
        <w:jc w:val="both"/>
        <w:rPr>
          <w:rFonts w:ascii="Century Gothic" w:eastAsia="Century Gothic" w:hAnsi="Century Gothic" w:cs="Century Gothic"/>
          <w:color w:val="221E1F"/>
          <w:u w:val="single"/>
        </w:rPr>
      </w:pPr>
      <w:r>
        <w:rPr>
          <w:rFonts w:ascii="Century Gothic" w:eastAsia="Century Gothic" w:hAnsi="Century Gothic" w:cs="Century Gothic"/>
          <w:color w:val="221E1F"/>
          <w:u w:val="single"/>
        </w:rPr>
        <w:t xml:space="preserve">I candidati NON devono essere </w:t>
      </w:r>
      <w:r w:rsidRPr="00DC7C33">
        <w:rPr>
          <w:rFonts w:ascii="Century Gothic" w:eastAsia="Century Gothic" w:hAnsi="Century Gothic" w:cs="Century Gothic"/>
          <w:color w:val="221E1F"/>
          <w:u w:val="single"/>
        </w:rPr>
        <w:t>già inseriti nei progetti/azioni finanziati dall’Avviso “</w:t>
      </w:r>
      <w:proofErr w:type="spellStart"/>
      <w:r w:rsidRPr="00DC7C33">
        <w:rPr>
          <w:rFonts w:ascii="Century Gothic" w:eastAsia="Century Gothic" w:hAnsi="Century Gothic" w:cs="Century Gothic"/>
          <w:color w:val="221E1F"/>
          <w:u w:val="single"/>
        </w:rPr>
        <w:t>Cumentzu</w:t>
      </w:r>
      <w:proofErr w:type="spellEnd"/>
      <w:r w:rsidRPr="00DC7C33">
        <w:rPr>
          <w:rFonts w:ascii="Century Gothic" w:eastAsia="Century Gothic" w:hAnsi="Century Gothic" w:cs="Century Gothic"/>
          <w:color w:val="221E1F"/>
          <w:u w:val="single"/>
        </w:rPr>
        <w:t xml:space="preserve">”, Avviso Catalogo </w:t>
      </w:r>
      <w:proofErr w:type="spellStart"/>
      <w:r w:rsidRPr="00DC7C33">
        <w:rPr>
          <w:rFonts w:ascii="Century Gothic" w:eastAsia="Century Gothic" w:hAnsi="Century Gothic" w:cs="Century Gothic"/>
          <w:color w:val="221E1F"/>
          <w:u w:val="single"/>
        </w:rPr>
        <w:t>CA.R.P.E.D.I.EM.</w:t>
      </w:r>
      <w:proofErr w:type="spellEnd"/>
      <w:r w:rsidRPr="00DC7C33">
        <w:rPr>
          <w:rFonts w:ascii="Century Gothic" w:eastAsia="Century Gothic" w:hAnsi="Century Gothic" w:cs="Century Gothic"/>
          <w:color w:val="221E1F"/>
          <w:u w:val="single"/>
        </w:rPr>
        <w:t xml:space="preserve"> e nei progetti finanziati con il programma FAMI (Fondo Asilo Migrazione e Integrazione) 2014/2020</w:t>
      </w:r>
      <w:r>
        <w:rPr>
          <w:rFonts w:ascii="Century Gothic" w:eastAsia="Century Gothic" w:hAnsi="Century Gothic" w:cs="Century Gothic"/>
          <w:color w:val="221E1F"/>
          <w:u w:val="single"/>
        </w:rPr>
        <w:t>.</w:t>
      </w:r>
    </w:p>
    <w:p w:rsidR="00DC7C33" w:rsidRPr="006204DE" w:rsidRDefault="00DC7C33" w:rsidP="00DC7C33">
      <w:pPr>
        <w:pStyle w:val="Normale1"/>
        <w:pBdr>
          <w:top w:val="nil"/>
          <w:left w:val="nil"/>
          <w:bottom w:val="nil"/>
          <w:right w:val="nil"/>
          <w:between w:val="nil"/>
        </w:pBdr>
        <w:spacing w:line="276" w:lineRule="auto"/>
        <w:jc w:val="both"/>
        <w:rPr>
          <w:rFonts w:ascii="Arial" w:eastAsia="Arial" w:hAnsi="Arial" w:cs="Arial"/>
          <w:color w:val="000000"/>
          <w:sz w:val="16"/>
          <w:szCs w:val="6"/>
        </w:rPr>
      </w:pPr>
    </w:p>
    <w:p w:rsidR="00C43F61" w:rsidRPr="00C43F61" w:rsidRDefault="005D502B" w:rsidP="0027666D">
      <w:pPr>
        <w:pStyle w:val="Normale1"/>
        <w:pBdr>
          <w:top w:val="nil"/>
          <w:left w:val="nil"/>
          <w:bottom w:val="nil"/>
          <w:right w:val="nil"/>
          <w:between w:val="nil"/>
        </w:pBdr>
        <w:spacing w:line="276" w:lineRule="auto"/>
        <w:jc w:val="both"/>
        <w:rPr>
          <w:rFonts w:ascii="Century Gothic" w:eastAsia="Century Gothic" w:hAnsi="Century Gothic" w:cs="Century Gothic"/>
          <w:color w:val="221E1F"/>
        </w:rPr>
      </w:pPr>
      <w:bookmarkStart w:id="0" w:name="_Hlk22298222"/>
      <w:bookmarkStart w:id="1" w:name="_Hlk22296667"/>
      <w:bookmarkStart w:id="2" w:name="_Hlk22297155"/>
      <w:r>
        <w:rPr>
          <w:rFonts w:ascii="Century Gothic" w:eastAsia="Century Gothic" w:hAnsi="Century Gothic" w:cs="Century Gothic"/>
          <w:b/>
          <w:smallCaps/>
          <w:color w:val="0000FF"/>
        </w:rPr>
        <w:t>PRESENTAZIONE DELLE DOMANDE:</w:t>
      </w:r>
      <w:r>
        <w:rPr>
          <w:rFonts w:ascii="Century Gothic" w:eastAsia="Century Gothic" w:hAnsi="Century Gothic" w:cs="Century Gothic"/>
          <w:b/>
          <w:color w:val="0000FF"/>
          <w:sz w:val="22"/>
          <w:szCs w:val="22"/>
        </w:rPr>
        <w:t xml:space="preserve"> </w:t>
      </w:r>
      <w:r>
        <w:rPr>
          <w:rFonts w:ascii="Century Gothic" w:eastAsia="Century Gothic" w:hAnsi="Century Gothic" w:cs="Century Gothic"/>
          <w:color w:val="221E1F"/>
        </w:rPr>
        <w:t>le domande di iscrizione</w:t>
      </w:r>
      <w:r w:rsidR="0098741F" w:rsidRPr="0098741F">
        <w:rPr>
          <w:rFonts w:ascii="Century Gothic" w:eastAsia="Century Gothic" w:hAnsi="Century Gothic" w:cs="Century Gothic"/>
          <w:color w:val="221E1F"/>
        </w:rPr>
        <w:t xml:space="preserve"> </w:t>
      </w:r>
      <w:r w:rsidR="0098741F">
        <w:rPr>
          <w:rFonts w:ascii="Century Gothic" w:eastAsia="Century Gothic" w:hAnsi="Century Gothic" w:cs="Century Gothic"/>
          <w:color w:val="221E1F"/>
        </w:rPr>
        <w:t>dei candidati</w:t>
      </w:r>
      <w:r>
        <w:rPr>
          <w:rFonts w:ascii="Century Gothic" w:eastAsia="Century Gothic" w:hAnsi="Century Gothic" w:cs="Century Gothic"/>
          <w:color w:val="221E1F"/>
        </w:rPr>
        <w:t xml:space="preserve">, con </w:t>
      </w:r>
      <w:r w:rsidR="0098741F">
        <w:rPr>
          <w:rFonts w:ascii="Century Gothic" w:eastAsia="Century Gothic" w:hAnsi="Century Gothic" w:cs="Century Gothic"/>
          <w:color w:val="221E1F"/>
        </w:rPr>
        <w:t>relativi allegati (documento di identità e</w:t>
      </w:r>
      <w:r>
        <w:rPr>
          <w:rFonts w:ascii="Century Gothic" w:eastAsia="Century Gothic" w:hAnsi="Century Gothic" w:cs="Century Gothic"/>
          <w:color w:val="221E1F"/>
        </w:rPr>
        <w:t xml:space="preserve"> codic</w:t>
      </w:r>
      <w:r w:rsidR="0098741F">
        <w:rPr>
          <w:rFonts w:ascii="Century Gothic" w:eastAsia="Century Gothic" w:hAnsi="Century Gothic" w:cs="Century Gothic"/>
          <w:color w:val="221E1F"/>
        </w:rPr>
        <w:t>e</w:t>
      </w:r>
      <w:r>
        <w:rPr>
          <w:rFonts w:ascii="Century Gothic" w:eastAsia="Century Gothic" w:hAnsi="Century Gothic" w:cs="Century Gothic"/>
          <w:color w:val="221E1F"/>
        </w:rPr>
        <w:t xml:space="preserve"> fiscal</w:t>
      </w:r>
      <w:r w:rsidR="0098741F">
        <w:rPr>
          <w:rFonts w:ascii="Century Gothic" w:eastAsia="Century Gothic" w:hAnsi="Century Gothic" w:cs="Century Gothic"/>
          <w:color w:val="221E1F"/>
        </w:rPr>
        <w:t>e e/o tessera sanitaria</w:t>
      </w:r>
      <w:r w:rsidR="0098741F" w:rsidRPr="0098741F">
        <w:rPr>
          <w:rFonts w:ascii="Century Gothic" w:eastAsia="Century Gothic" w:hAnsi="Century Gothic" w:cs="Century Gothic"/>
          <w:color w:val="221E1F"/>
        </w:rPr>
        <w:t xml:space="preserve"> </w:t>
      </w:r>
      <w:r w:rsidR="0098741F">
        <w:rPr>
          <w:rFonts w:ascii="Century Gothic" w:eastAsia="Century Gothic" w:hAnsi="Century Gothic" w:cs="Century Gothic"/>
          <w:color w:val="221E1F"/>
        </w:rPr>
        <w:t>in corso di validità, permesso di soggiorno, scheda anagrafica CPI ed eventuali certificati di lingua italiana),</w:t>
      </w:r>
      <w:r>
        <w:rPr>
          <w:rFonts w:ascii="Century Gothic" w:eastAsia="Century Gothic" w:hAnsi="Century Gothic" w:cs="Century Gothic"/>
          <w:color w:val="221E1F"/>
        </w:rPr>
        <w:t xml:space="preserve"> dovranno </w:t>
      </w:r>
      <w:r w:rsidRPr="00C43F61">
        <w:rPr>
          <w:rFonts w:ascii="Century Gothic" w:eastAsia="Century Gothic" w:hAnsi="Century Gothic" w:cs="Century Gothic"/>
          <w:color w:val="221E1F"/>
        </w:rPr>
        <w:t xml:space="preserve">pervenire </w:t>
      </w:r>
      <w:r w:rsidRPr="00C43F61">
        <w:rPr>
          <w:rFonts w:ascii="Century Gothic" w:eastAsia="Century Gothic" w:hAnsi="Century Gothic" w:cs="Century Gothic"/>
          <w:b/>
          <w:color w:val="221E1F"/>
          <w:u w:val="single"/>
        </w:rPr>
        <w:t xml:space="preserve">tramite </w:t>
      </w:r>
      <w:r w:rsidR="0027666D">
        <w:rPr>
          <w:rFonts w:ascii="Century Gothic" w:eastAsia="Century Gothic" w:hAnsi="Century Gothic" w:cs="Century Gothic"/>
          <w:b/>
          <w:color w:val="221E1F"/>
          <w:u w:val="single"/>
        </w:rPr>
        <w:t xml:space="preserve">e-mail </w:t>
      </w:r>
      <w:r w:rsidRPr="00C43F61">
        <w:rPr>
          <w:rFonts w:ascii="Century Gothic" w:eastAsia="Century Gothic" w:hAnsi="Century Gothic" w:cs="Century Gothic"/>
          <w:color w:val="221E1F"/>
        </w:rPr>
        <w:t xml:space="preserve">, </w:t>
      </w:r>
      <w:r w:rsidR="0027666D">
        <w:rPr>
          <w:rFonts w:ascii="Century Gothic" w:eastAsia="Century Gothic" w:hAnsi="Century Gothic" w:cs="Century Gothic"/>
          <w:b/>
          <w:smallCaps/>
          <w:color w:val="221E1F"/>
        </w:rPr>
        <w:t>ENTRO E NON OLTRE IL 15/04/2021</w:t>
      </w:r>
      <w:r w:rsidRPr="00C43F61">
        <w:rPr>
          <w:rFonts w:ascii="Century Gothic" w:eastAsia="Century Gothic" w:hAnsi="Century Gothic" w:cs="Century Gothic"/>
          <w:b/>
          <w:color w:val="221E1F"/>
        </w:rPr>
        <w:t>,</w:t>
      </w:r>
      <w:r w:rsidRPr="00C43F61">
        <w:rPr>
          <w:rFonts w:ascii="Century Gothic" w:eastAsia="Century Gothic" w:hAnsi="Century Gothic" w:cs="Century Gothic"/>
          <w:color w:val="221E1F"/>
        </w:rPr>
        <w:t xml:space="preserve"> al</w:t>
      </w:r>
      <w:r w:rsidR="0027666D">
        <w:rPr>
          <w:rFonts w:ascii="Century Gothic" w:eastAsia="Century Gothic" w:hAnsi="Century Gothic" w:cs="Century Gothic"/>
          <w:color w:val="221E1F"/>
        </w:rPr>
        <w:t xml:space="preserve">l’indirizzo </w:t>
      </w:r>
      <w:hyperlink r:id="rId8" w:history="1">
        <w:r w:rsidR="0027666D" w:rsidRPr="00E52F0D">
          <w:rPr>
            <w:rStyle w:val="Collegamentoipertestuale"/>
            <w:rFonts w:ascii="Century Gothic" w:eastAsia="Century Gothic" w:hAnsi="Century Gothic" w:cs="Century Gothic"/>
            <w:b/>
          </w:rPr>
          <w:t>progettoislaenaip@gmail.com</w:t>
        </w:r>
      </w:hyperlink>
      <w:r w:rsidR="0027666D">
        <w:rPr>
          <w:rFonts w:ascii="Century Gothic" w:eastAsia="Century Gothic" w:hAnsi="Century Gothic" w:cs="Century Gothic"/>
          <w:b/>
          <w:color w:val="0000FF"/>
        </w:rPr>
        <w:t xml:space="preserve">, </w:t>
      </w:r>
      <w:r w:rsidR="0027666D" w:rsidRPr="0027666D">
        <w:rPr>
          <w:rFonts w:ascii="Century Gothic" w:eastAsia="Century Gothic" w:hAnsi="Century Gothic" w:cs="Century Gothic"/>
          <w:color w:val="221E1F"/>
        </w:rPr>
        <w:t>indicando nell’oggetto</w:t>
      </w:r>
      <w:r w:rsidR="0027666D">
        <w:rPr>
          <w:rFonts w:ascii="Century Gothic" w:eastAsia="Century Gothic" w:hAnsi="Century Gothic" w:cs="Century Gothic"/>
          <w:b/>
          <w:color w:val="0000FF"/>
        </w:rPr>
        <w:t xml:space="preserve"> “DOMANDA </w:t>
      </w:r>
      <w:proofErr w:type="spellStart"/>
      <w:r w:rsidR="0027666D">
        <w:rPr>
          <w:rFonts w:ascii="Century Gothic" w:eastAsia="Century Gothic" w:hAnsi="Century Gothic" w:cs="Century Gothic"/>
          <w:b/>
          <w:color w:val="0000FF"/>
        </w:rPr>
        <w:t>DI</w:t>
      </w:r>
      <w:proofErr w:type="spellEnd"/>
      <w:r w:rsidR="0027666D">
        <w:rPr>
          <w:rFonts w:ascii="Century Gothic" w:eastAsia="Century Gothic" w:hAnsi="Century Gothic" w:cs="Century Gothic"/>
          <w:b/>
          <w:color w:val="0000FF"/>
        </w:rPr>
        <w:t xml:space="preserve"> ISCRIZIONE PROGETTO ISLA – SEDE ______________”.</w:t>
      </w:r>
    </w:p>
    <w:p w:rsidR="00C43F61" w:rsidRPr="00C43F61" w:rsidRDefault="00C43F61" w:rsidP="00C43F61">
      <w:pPr>
        <w:pStyle w:val="Normale1"/>
        <w:pBdr>
          <w:top w:val="nil"/>
          <w:left w:val="nil"/>
          <w:bottom w:val="nil"/>
          <w:right w:val="nil"/>
          <w:between w:val="nil"/>
        </w:pBdr>
        <w:spacing w:line="276" w:lineRule="auto"/>
        <w:ind w:left="1080"/>
        <w:jc w:val="both"/>
        <w:rPr>
          <w:rFonts w:ascii="Century Gothic" w:eastAsia="Century Gothic" w:hAnsi="Century Gothic" w:cs="Century Gothic"/>
          <w:color w:val="221E1F"/>
        </w:rPr>
      </w:pPr>
    </w:p>
    <w:p w:rsidR="002C0DFD" w:rsidRPr="00C43F61" w:rsidRDefault="005D502B" w:rsidP="006204DE">
      <w:pPr>
        <w:pStyle w:val="Normale1"/>
        <w:pBdr>
          <w:top w:val="nil"/>
          <w:left w:val="nil"/>
          <w:bottom w:val="nil"/>
          <w:right w:val="nil"/>
          <w:between w:val="nil"/>
        </w:pBdr>
        <w:spacing w:line="276" w:lineRule="auto"/>
        <w:jc w:val="both"/>
        <w:rPr>
          <w:rFonts w:ascii="Century Gothic" w:eastAsia="Century Gothic" w:hAnsi="Century Gothic" w:cs="Century Gothic"/>
          <w:color w:val="221E1F"/>
        </w:rPr>
      </w:pPr>
      <w:r w:rsidRPr="00C43F61">
        <w:rPr>
          <w:rFonts w:ascii="Century Gothic" w:eastAsia="Century Gothic" w:hAnsi="Century Gothic" w:cs="Century Gothic"/>
          <w:color w:val="221E1F"/>
        </w:rPr>
        <w:t>La modulistica di iscrizione può essere scaricata da</w:t>
      </w:r>
      <w:r w:rsidR="00E024B9">
        <w:rPr>
          <w:rFonts w:ascii="Century Gothic" w:eastAsia="Century Gothic" w:hAnsi="Century Gothic" w:cs="Century Gothic"/>
          <w:color w:val="221E1F"/>
        </w:rPr>
        <w:t>l</w:t>
      </w:r>
      <w:r w:rsidRPr="00C43F61">
        <w:rPr>
          <w:rFonts w:ascii="Century Gothic" w:eastAsia="Century Gothic" w:hAnsi="Century Gothic" w:cs="Century Gothic"/>
          <w:color w:val="221E1F"/>
        </w:rPr>
        <w:t xml:space="preserve"> sit</w:t>
      </w:r>
      <w:r w:rsidR="00E024B9">
        <w:rPr>
          <w:rFonts w:ascii="Century Gothic" w:eastAsia="Century Gothic" w:hAnsi="Century Gothic" w:cs="Century Gothic"/>
          <w:color w:val="221E1F"/>
        </w:rPr>
        <w:t>o</w:t>
      </w:r>
      <w:r w:rsidR="00F323FD">
        <w:rPr>
          <w:rFonts w:ascii="Century Gothic" w:eastAsia="Century Gothic" w:hAnsi="Century Gothic" w:cs="Century Gothic"/>
          <w:color w:val="221E1F"/>
        </w:rPr>
        <w:t>:</w:t>
      </w:r>
      <w:r w:rsidRPr="00C43F61">
        <w:rPr>
          <w:rFonts w:ascii="Century Gothic" w:eastAsia="Century Gothic" w:hAnsi="Century Gothic" w:cs="Century Gothic"/>
          <w:color w:val="221E1F"/>
        </w:rPr>
        <w:t xml:space="preserve"> </w:t>
      </w:r>
      <w:hyperlink r:id="rId9" w:history="1">
        <w:r w:rsidR="00F323FD" w:rsidRPr="007D16A1">
          <w:rPr>
            <w:rStyle w:val="Collegamentoipertestuale"/>
            <w:rFonts w:ascii="Century Gothic" w:eastAsia="Century Gothic" w:hAnsi="Century Gothic" w:cs="Century Gothic"/>
            <w:b/>
          </w:rPr>
          <w:t>www.enaip</w:t>
        </w:r>
      </w:hyperlink>
      <w:r w:rsidR="00F323FD">
        <w:rPr>
          <w:rFonts w:ascii="Century Gothic" w:eastAsia="Century Gothic" w:hAnsi="Century Gothic" w:cs="Century Gothic"/>
          <w:b/>
          <w:color w:val="0000FF"/>
        </w:rPr>
        <w:t>.it</w:t>
      </w:r>
      <w:r w:rsidRPr="00C43F61">
        <w:rPr>
          <w:rFonts w:ascii="Century Gothic" w:eastAsia="Century Gothic" w:hAnsi="Century Gothic" w:cs="Century Gothic"/>
          <w:color w:val="221E1F"/>
        </w:rPr>
        <w:t xml:space="preserve">. </w:t>
      </w:r>
    </w:p>
    <w:p w:rsidR="002C0DFD" w:rsidRPr="00C43F61" w:rsidRDefault="005D502B" w:rsidP="006204DE">
      <w:pPr>
        <w:pStyle w:val="Normale1"/>
        <w:pBdr>
          <w:top w:val="nil"/>
          <w:left w:val="nil"/>
          <w:bottom w:val="nil"/>
          <w:right w:val="nil"/>
          <w:between w:val="nil"/>
        </w:pBdr>
        <w:jc w:val="both"/>
        <w:rPr>
          <w:color w:val="000000"/>
          <w:sz w:val="24"/>
          <w:szCs w:val="24"/>
        </w:rPr>
      </w:pPr>
      <w:r w:rsidRPr="00C43F61">
        <w:rPr>
          <w:rFonts w:ascii="Century Gothic" w:eastAsia="Century Gothic" w:hAnsi="Century Gothic" w:cs="Century Gothic"/>
          <w:b/>
          <w:color w:val="221E1F"/>
        </w:rPr>
        <w:t>Tutte le comunicazioni verranno ESCLUSIVAMENTE pubblicate su</w:t>
      </w:r>
      <w:r w:rsidR="00E024B9">
        <w:rPr>
          <w:rFonts w:ascii="Century Gothic" w:eastAsia="Century Gothic" w:hAnsi="Century Gothic" w:cs="Century Gothic"/>
          <w:b/>
          <w:color w:val="221E1F"/>
        </w:rPr>
        <w:t>l</w:t>
      </w:r>
      <w:r w:rsidRPr="00C43F61">
        <w:rPr>
          <w:rFonts w:ascii="Century Gothic" w:eastAsia="Century Gothic" w:hAnsi="Century Gothic" w:cs="Century Gothic"/>
          <w:b/>
          <w:color w:val="221E1F"/>
        </w:rPr>
        <w:t xml:space="preserve"> sit</w:t>
      </w:r>
      <w:r w:rsidR="00E024B9">
        <w:rPr>
          <w:rFonts w:ascii="Century Gothic" w:eastAsia="Century Gothic" w:hAnsi="Century Gothic" w:cs="Century Gothic"/>
          <w:b/>
          <w:color w:val="221E1F"/>
        </w:rPr>
        <w:t>o</w:t>
      </w:r>
      <w:r w:rsidR="00F323FD">
        <w:rPr>
          <w:rFonts w:ascii="Century Gothic" w:eastAsia="Century Gothic" w:hAnsi="Century Gothic" w:cs="Century Gothic"/>
          <w:b/>
          <w:color w:val="221E1F"/>
        </w:rPr>
        <w:t xml:space="preserve">: </w:t>
      </w:r>
      <w:r w:rsidR="00F323FD">
        <w:rPr>
          <w:rFonts w:ascii="Century Gothic" w:eastAsia="Century Gothic" w:hAnsi="Century Gothic" w:cs="Century Gothic"/>
          <w:bCs/>
          <w:color w:val="221E1F"/>
        </w:rPr>
        <w:t>www.enaip.it</w:t>
      </w:r>
      <w:bookmarkEnd w:id="0"/>
      <w:r w:rsidRPr="00C43F61">
        <w:rPr>
          <w:color w:val="000000"/>
          <w:sz w:val="24"/>
          <w:szCs w:val="24"/>
        </w:rPr>
        <w:t>.</w:t>
      </w:r>
    </w:p>
    <w:bookmarkEnd w:id="1"/>
    <w:p w:rsidR="00C43F61" w:rsidRPr="006204DE" w:rsidRDefault="00C43F61" w:rsidP="006204DE">
      <w:pPr>
        <w:pStyle w:val="Normale1"/>
        <w:pBdr>
          <w:top w:val="nil"/>
          <w:left w:val="nil"/>
          <w:bottom w:val="nil"/>
          <w:right w:val="nil"/>
          <w:between w:val="nil"/>
        </w:pBdr>
        <w:spacing w:line="276" w:lineRule="auto"/>
        <w:jc w:val="both"/>
        <w:rPr>
          <w:rFonts w:ascii="Century Gothic" w:eastAsia="Century Gothic" w:hAnsi="Century Gothic" w:cs="Century Gothic"/>
          <w:b/>
          <w:smallCaps/>
          <w:color w:val="0000FF"/>
          <w:sz w:val="16"/>
        </w:rPr>
      </w:pPr>
    </w:p>
    <w:p w:rsidR="005342FA" w:rsidRDefault="005D502B" w:rsidP="006204DE">
      <w:pPr>
        <w:pStyle w:val="Normale1"/>
        <w:pBdr>
          <w:top w:val="nil"/>
          <w:left w:val="nil"/>
          <w:bottom w:val="nil"/>
          <w:right w:val="nil"/>
          <w:between w:val="nil"/>
        </w:pBdr>
        <w:spacing w:line="276" w:lineRule="auto"/>
        <w:jc w:val="both"/>
        <w:rPr>
          <w:rFonts w:ascii="Century Gothic" w:eastAsia="Century Gothic" w:hAnsi="Century Gothic" w:cs="Century Gothic"/>
          <w:color w:val="000000"/>
        </w:rPr>
      </w:pPr>
      <w:r w:rsidRPr="00C43F61">
        <w:rPr>
          <w:rFonts w:ascii="Century Gothic" w:eastAsia="Century Gothic" w:hAnsi="Century Gothic" w:cs="Century Gothic"/>
          <w:b/>
          <w:smallCaps/>
          <w:color w:val="0000FF"/>
        </w:rPr>
        <w:t>MODALITÀ INDIVIDUAZIONE DESTINATARI:</w:t>
      </w:r>
      <w:r w:rsidRPr="00C43F61">
        <w:rPr>
          <w:rFonts w:ascii="Century Gothic" w:eastAsia="Century Gothic" w:hAnsi="Century Gothic" w:cs="Century Gothic"/>
          <w:b/>
          <w:color w:val="0000FF"/>
        </w:rPr>
        <w:t xml:space="preserve"> </w:t>
      </w:r>
      <w:r w:rsidR="005342FA" w:rsidRPr="00C43F61">
        <w:rPr>
          <w:rFonts w:ascii="Century Gothic" w:eastAsia="Century Gothic" w:hAnsi="Century Gothic" w:cs="Century Gothic"/>
          <w:color w:val="000000"/>
        </w:rPr>
        <w:t>nella selezione sar</w:t>
      </w:r>
      <w:r w:rsidR="0098741F">
        <w:rPr>
          <w:rFonts w:ascii="Century Gothic" w:eastAsia="Century Gothic" w:hAnsi="Century Gothic" w:cs="Century Gothic"/>
          <w:color w:val="000000"/>
        </w:rPr>
        <w:t>à</w:t>
      </w:r>
      <w:r w:rsidR="005342FA" w:rsidRPr="00C43F61">
        <w:rPr>
          <w:rFonts w:ascii="Century Gothic" w:eastAsia="Century Gothic" w:hAnsi="Century Gothic" w:cs="Century Gothic"/>
          <w:color w:val="000000"/>
        </w:rPr>
        <w:t xml:space="preserve"> considerat</w:t>
      </w:r>
      <w:r w:rsidR="0098741F">
        <w:rPr>
          <w:rFonts w:ascii="Century Gothic" w:eastAsia="Century Gothic" w:hAnsi="Century Gothic" w:cs="Century Gothic"/>
          <w:color w:val="000000"/>
        </w:rPr>
        <w:t>o</w:t>
      </w:r>
      <w:r w:rsidR="005342FA" w:rsidRPr="00C43F61">
        <w:rPr>
          <w:rFonts w:ascii="Century Gothic" w:eastAsia="Century Gothic" w:hAnsi="Century Gothic" w:cs="Century Gothic"/>
          <w:color w:val="000000"/>
        </w:rPr>
        <w:t xml:space="preserve"> criterio preferenziale lo stato di disoccupazione</w:t>
      </w:r>
      <w:r w:rsidR="005342FA" w:rsidRPr="00C43F61">
        <w:rPr>
          <w:rStyle w:val="Rimandonotaapidipagina"/>
          <w:rFonts w:ascii="Century Gothic" w:eastAsia="Century Gothic" w:hAnsi="Century Gothic" w:cs="Century Gothic"/>
          <w:color w:val="000000"/>
        </w:rPr>
        <w:footnoteReference w:id="1"/>
      </w:r>
      <w:r w:rsidR="0098741F">
        <w:rPr>
          <w:rFonts w:ascii="Century Gothic" w:eastAsia="Century Gothic" w:hAnsi="Century Gothic" w:cs="Century Gothic"/>
          <w:color w:val="000000"/>
        </w:rPr>
        <w:t xml:space="preserve">; </w:t>
      </w:r>
      <w:r w:rsidR="0098741F" w:rsidRPr="0098741F">
        <w:rPr>
          <w:rFonts w:ascii="Century Gothic" w:eastAsia="Century Gothic" w:hAnsi="Century Gothic" w:cs="Century Gothic"/>
          <w:color w:val="000000"/>
        </w:rPr>
        <w:t xml:space="preserve"> la valutazione della conoscenza della lingua italiana (B1), certificata secondo il Quadro comune di riferimento europeo per la conoscenza delle lingue (QCER), sarà elemento di </w:t>
      </w:r>
      <w:proofErr w:type="spellStart"/>
      <w:r w:rsidR="0098741F" w:rsidRPr="0098741F">
        <w:rPr>
          <w:rFonts w:ascii="Century Gothic" w:eastAsia="Century Gothic" w:hAnsi="Century Gothic" w:cs="Century Gothic"/>
          <w:color w:val="000000"/>
        </w:rPr>
        <w:t>premialità</w:t>
      </w:r>
      <w:proofErr w:type="spellEnd"/>
      <w:r w:rsidR="0098741F" w:rsidRPr="0098741F">
        <w:rPr>
          <w:rFonts w:ascii="Century Gothic" w:eastAsia="Century Gothic" w:hAnsi="Century Gothic" w:cs="Century Gothic"/>
          <w:color w:val="000000"/>
        </w:rPr>
        <w:t xml:space="preserve"> nel caso di candidature superiori al numero ammesso ad effettuare una selezione</w:t>
      </w:r>
      <w:r w:rsidR="0098741F">
        <w:rPr>
          <w:rFonts w:ascii="Century Gothic" w:eastAsia="Century Gothic" w:hAnsi="Century Gothic" w:cs="Century Gothic"/>
          <w:color w:val="000000"/>
        </w:rPr>
        <w:t>.</w:t>
      </w:r>
    </w:p>
    <w:p w:rsidR="0098741F" w:rsidRPr="006204DE" w:rsidRDefault="0098741F" w:rsidP="006204DE">
      <w:pPr>
        <w:pStyle w:val="Normale1"/>
        <w:pBdr>
          <w:top w:val="nil"/>
          <w:left w:val="nil"/>
          <w:bottom w:val="nil"/>
          <w:right w:val="nil"/>
          <w:between w:val="nil"/>
        </w:pBdr>
        <w:spacing w:line="276" w:lineRule="auto"/>
        <w:jc w:val="both"/>
        <w:rPr>
          <w:rFonts w:ascii="Century Gothic" w:eastAsia="Century Gothic" w:hAnsi="Century Gothic" w:cs="Century Gothic"/>
          <w:color w:val="000000"/>
          <w:sz w:val="12"/>
        </w:rPr>
      </w:pPr>
    </w:p>
    <w:p w:rsidR="002C0DFD" w:rsidRPr="00C43F61" w:rsidRDefault="005D502B" w:rsidP="006204DE">
      <w:pPr>
        <w:pStyle w:val="Normale1"/>
        <w:pBdr>
          <w:top w:val="nil"/>
          <w:left w:val="nil"/>
          <w:bottom w:val="nil"/>
          <w:right w:val="nil"/>
          <w:between w:val="nil"/>
        </w:pBdr>
        <w:spacing w:line="276" w:lineRule="auto"/>
        <w:jc w:val="both"/>
        <w:rPr>
          <w:color w:val="000000"/>
          <w:sz w:val="24"/>
          <w:szCs w:val="24"/>
        </w:rPr>
      </w:pPr>
      <w:r w:rsidRPr="00C43F61">
        <w:rPr>
          <w:rFonts w:ascii="Century Gothic" w:eastAsia="Century Gothic" w:hAnsi="Century Gothic" w:cs="Century Gothic"/>
          <w:color w:val="000000"/>
        </w:rPr>
        <w:t>L’esito dei colloqui verrà pubblicat</w:t>
      </w:r>
      <w:r w:rsidRPr="00C43F61">
        <w:rPr>
          <w:rFonts w:ascii="Century Gothic" w:eastAsia="Century Gothic" w:hAnsi="Century Gothic" w:cs="Century Gothic"/>
        </w:rPr>
        <w:t>o</w:t>
      </w:r>
      <w:r w:rsidRPr="00C43F61">
        <w:rPr>
          <w:rFonts w:ascii="Century Gothic" w:eastAsia="Century Gothic" w:hAnsi="Century Gothic" w:cs="Century Gothic"/>
          <w:color w:val="000000"/>
        </w:rPr>
        <w:t xml:space="preserve"> su</w:t>
      </w:r>
      <w:r w:rsidR="00E024B9">
        <w:rPr>
          <w:rFonts w:ascii="Century Gothic" w:eastAsia="Century Gothic" w:hAnsi="Century Gothic" w:cs="Century Gothic"/>
          <w:color w:val="000000"/>
        </w:rPr>
        <w:t>l</w:t>
      </w:r>
      <w:r w:rsidRPr="00C43F61">
        <w:rPr>
          <w:rFonts w:ascii="Century Gothic" w:eastAsia="Century Gothic" w:hAnsi="Century Gothic" w:cs="Century Gothic"/>
          <w:color w:val="000000"/>
        </w:rPr>
        <w:t xml:space="preserve"> sit</w:t>
      </w:r>
      <w:r w:rsidR="00E024B9">
        <w:rPr>
          <w:rFonts w:ascii="Century Gothic" w:eastAsia="Century Gothic" w:hAnsi="Century Gothic" w:cs="Century Gothic"/>
          <w:color w:val="000000"/>
        </w:rPr>
        <w:t>o</w:t>
      </w:r>
      <w:r w:rsidR="00F323FD">
        <w:rPr>
          <w:rFonts w:ascii="Century Gothic" w:eastAsia="Century Gothic" w:hAnsi="Century Gothic" w:cs="Century Gothic"/>
          <w:color w:val="000000"/>
        </w:rPr>
        <w:t>:</w:t>
      </w:r>
      <w:r w:rsidRPr="00C43F61">
        <w:rPr>
          <w:rFonts w:ascii="Century Gothic" w:eastAsia="Century Gothic" w:hAnsi="Century Gothic" w:cs="Century Gothic"/>
          <w:color w:val="000000"/>
        </w:rPr>
        <w:t xml:space="preserve"> </w:t>
      </w:r>
      <w:hyperlink r:id="rId10" w:history="1">
        <w:r w:rsidR="00F323FD" w:rsidRPr="00F323FD">
          <w:rPr>
            <w:rStyle w:val="Collegamentoipertestuale"/>
            <w:rFonts w:ascii="Century Gothic" w:eastAsia="Century Gothic" w:hAnsi="Century Gothic" w:cs="Century Gothic"/>
            <w:b/>
            <w:u w:val="none"/>
          </w:rPr>
          <w:t>www.enaip.it</w:t>
        </w:r>
      </w:hyperlink>
      <w:r w:rsidRPr="00C43F61">
        <w:rPr>
          <w:sz w:val="24"/>
          <w:szCs w:val="24"/>
        </w:rPr>
        <w:t>.</w:t>
      </w:r>
    </w:p>
    <w:p w:rsidR="002C0DFD" w:rsidRPr="00C43F61" w:rsidRDefault="002C0DFD" w:rsidP="006204DE">
      <w:pPr>
        <w:pStyle w:val="Normale1"/>
        <w:pBdr>
          <w:top w:val="nil"/>
          <w:left w:val="nil"/>
          <w:bottom w:val="nil"/>
          <w:right w:val="nil"/>
          <w:between w:val="nil"/>
        </w:pBdr>
        <w:spacing w:line="276" w:lineRule="auto"/>
        <w:jc w:val="both"/>
        <w:rPr>
          <w:rFonts w:ascii="Century Gothic" w:eastAsia="Century Gothic" w:hAnsi="Century Gothic" w:cs="Century Gothic"/>
          <w:color w:val="000000"/>
          <w:sz w:val="8"/>
          <w:szCs w:val="8"/>
        </w:rPr>
      </w:pPr>
    </w:p>
    <w:p w:rsidR="002C0DFD" w:rsidRDefault="005D502B" w:rsidP="006204DE">
      <w:pPr>
        <w:pStyle w:val="Normale1"/>
        <w:pBdr>
          <w:top w:val="nil"/>
          <w:left w:val="nil"/>
          <w:bottom w:val="nil"/>
          <w:right w:val="nil"/>
          <w:between w:val="nil"/>
        </w:pBdr>
        <w:jc w:val="both"/>
        <w:rPr>
          <w:color w:val="000000"/>
          <w:sz w:val="24"/>
          <w:szCs w:val="24"/>
        </w:rPr>
      </w:pPr>
      <w:bookmarkStart w:id="3" w:name="_gjdgxs" w:colFirst="0" w:colLast="0"/>
      <w:bookmarkEnd w:id="3"/>
      <w:r w:rsidRPr="00C43F61">
        <w:rPr>
          <w:rFonts w:ascii="Century Gothic" w:eastAsia="Century Gothic" w:hAnsi="Century Gothic" w:cs="Century Gothic"/>
          <w:color w:val="221E1F"/>
        </w:rPr>
        <w:t xml:space="preserve">Per ulteriori informazioni inviare una mail all’indirizzo: </w:t>
      </w:r>
      <w:r w:rsidR="002B7658">
        <w:rPr>
          <w:rFonts w:ascii="Century Gothic" w:eastAsia="Century Gothic" w:hAnsi="Century Gothic" w:cs="Century Gothic"/>
          <w:b/>
          <w:color w:val="0000FF"/>
        </w:rPr>
        <w:t>progettoislaenaip</w:t>
      </w:r>
      <w:r w:rsidR="00E024B9">
        <w:rPr>
          <w:rFonts w:ascii="Century Gothic" w:eastAsia="Century Gothic" w:hAnsi="Century Gothic" w:cs="Century Gothic"/>
          <w:b/>
          <w:color w:val="0000FF"/>
        </w:rPr>
        <w:t>@gmail.com</w:t>
      </w:r>
      <w:bookmarkEnd w:id="2"/>
      <w:r w:rsidR="002B7658">
        <w:rPr>
          <w:rFonts w:ascii="Century Gothic" w:eastAsia="Century Gothic" w:hAnsi="Century Gothic" w:cs="Century Gothic"/>
          <w:b/>
          <w:color w:val="0000FF"/>
        </w:rPr>
        <w:t>.</w:t>
      </w:r>
    </w:p>
    <w:p w:rsidR="002C0DFD" w:rsidRDefault="002C0DFD">
      <w:pPr>
        <w:pStyle w:val="Normale1"/>
        <w:pBdr>
          <w:top w:val="nil"/>
          <w:left w:val="nil"/>
          <w:bottom w:val="nil"/>
          <w:right w:val="nil"/>
          <w:between w:val="nil"/>
        </w:pBdr>
        <w:tabs>
          <w:tab w:val="left" w:pos="13515"/>
        </w:tabs>
        <w:rPr>
          <w:color w:val="000000"/>
          <w:sz w:val="24"/>
          <w:szCs w:val="24"/>
        </w:rPr>
      </w:pPr>
      <w:bookmarkStart w:id="4" w:name="_GoBack"/>
      <w:bookmarkEnd w:id="4"/>
    </w:p>
    <w:p w:rsidR="0027666D" w:rsidRPr="0027666D" w:rsidRDefault="0027666D">
      <w:pPr>
        <w:pStyle w:val="Normale1"/>
        <w:pBdr>
          <w:top w:val="nil"/>
          <w:left w:val="nil"/>
          <w:bottom w:val="nil"/>
          <w:right w:val="nil"/>
          <w:between w:val="nil"/>
        </w:pBdr>
        <w:tabs>
          <w:tab w:val="left" w:pos="13515"/>
        </w:tabs>
        <w:rPr>
          <w:rFonts w:ascii="Century Gothic" w:eastAsia="Century Gothic" w:hAnsi="Century Gothic" w:cs="Century Gothic"/>
          <w:color w:val="000000"/>
        </w:rPr>
      </w:pPr>
      <w:r w:rsidRPr="0027666D">
        <w:rPr>
          <w:rFonts w:ascii="Century Gothic" w:eastAsia="Century Gothic" w:hAnsi="Century Gothic" w:cs="Century Gothic"/>
          <w:color w:val="000000"/>
        </w:rPr>
        <w:t>Roma, 22/03/2021</w:t>
      </w:r>
    </w:p>
    <w:sectPr w:rsidR="0027666D" w:rsidRPr="0027666D" w:rsidSect="007F72F0">
      <w:headerReference w:type="default" r:id="rId11"/>
      <w:footerReference w:type="default" r:id="rId12"/>
      <w:pgSz w:w="16838" w:h="11906"/>
      <w:pgMar w:top="2127" w:right="820" w:bottom="284" w:left="851" w:header="284" w:footer="159"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2CF" w:rsidRDefault="00E752CF" w:rsidP="002C0DFD">
      <w:r>
        <w:separator/>
      </w:r>
    </w:p>
  </w:endnote>
  <w:endnote w:type="continuationSeparator" w:id="0">
    <w:p w:rsidR="00E752CF" w:rsidRDefault="00E752CF" w:rsidP="002C0DF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7119"/>
    </w:tblGrid>
    <w:tr w:rsidR="007F72F0" w:rsidTr="007F72F0">
      <w:tc>
        <w:tcPr>
          <w:tcW w:w="8188" w:type="dxa"/>
          <w:vAlign w:val="center"/>
        </w:tcPr>
        <w:p w:rsidR="007F72F0" w:rsidRDefault="007F72F0" w:rsidP="007F72F0">
          <w:pPr>
            <w:pStyle w:val="Normale1"/>
            <w:tabs>
              <w:tab w:val="left" w:pos="3375"/>
            </w:tabs>
            <w:jc w:val="center"/>
            <w:rPr>
              <w:color w:val="000000"/>
              <w:sz w:val="24"/>
              <w:szCs w:val="24"/>
            </w:rPr>
          </w:pPr>
          <w:r w:rsidRPr="007F72F0">
            <w:rPr>
              <w:noProof/>
              <w:color w:val="000000"/>
              <w:sz w:val="24"/>
              <w:szCs w:val="24"/>
            </w:rPr>
            <w:drawing>
              <wp:inline distT="0" distB="0" distL="0" distR="0">
                <wp:extent cx="4634406" cy="790575"/>
                <wp:effectExtent l="19050" t="0" r="0" b="0"/>
                <wp:docPr id="2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4406" cy="790575"/>
                        </a:xfrm>
                        <a:prstGeom prst="rect">
                          <a:avLst/>
                        </a:prstGeom>
                        <a:noFill/>
                        <a:ln w="9525">
                          <a:noFill/>
                          <a:miter lim="800000"/>
                          <a:headEnd/>
                          <a:tailEnd/>
                        </a:ln>
                      </pic:spPr>
                    </pic:pic>
                  </a:graphicData>
                </a:graphic>
              </wp:inline>
            </w:drawing>
          </w:r>
        </w:p>
      </w:tc>
      <w:tc>
        <w:tcPr>
          <w:tcW w:w="7119" w:type="dxa"/>
          <w:vAlign w:val="center"/>
        </w:tcPr>
        <w:p w:rsidR="007F72F0" w:rsidRDefault="007F72F0" w:rsidP="007F72F0">
          <w:pPr>
            <w:pStyle w:val="Normale1"/>
            <w:tabs>
              <w:tab w:val="left" w:pos="3375"/>
            </w:tabs>
            <w:jc w:val="center"/>
            <w:rPr>
              <w:color w:val="000000"/>
              <w:sz w:val="24"/>
              <w:szCs w:val="24"/>
            </w:rPr>
          </w:pPr>
          <w:r>
            <w:rPr>
              <w:noProof/>
              <w:color w:val="000000"/>
              <w:sz w:val="24"/>
              <w:szCs w:val="24"/>
            </w:rPr>
            <w:drawing>
              <wp:inline distT="0" distB="0" distL="0" distR="0">
                <wp:extent cx="3276600" cy="1000125"/>
                <wp:effectExtent l="19050" t="0" r="0" b="0"/>
                <wp:docPr id="28" name="Immagine 2" descr="C:\Users\SardegnaSapere\Downloads\ISLA_banner_loghi_RT_ori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degnaSapere\Downloads\ISLA_banner_loghi_RT_orizz.png"/>
                        <pic:cNvPicPr>
                          <a:picLocks noChangeAspect="1" noChangeArrowheads="1"/>
                        </pic:cNvPicPr>
                      </pic:nvPicPr>
                      <pic:blipFill>
                        <a:blip r:embed="rId2"/>
                        <a:srcRect/>
                        <a:stretch>
                          <a:fillRect/>
                        </a:stretch>
                      </pic:blipFill>
                      <pic:spPr bwMode="auto">
                        <a:xfrm>
                          <a:off x="0" y="0"/>
                          <a:ext cx="3276600" cy="1000125"/>
                        </a:xfrm>
                        <a:prstGeom prst="rect">
                          <a:avLst/>
                        </a:prstGeom>
                        <a:noFill/>
                        <a:ln w="9525">
                          <a:noFill/>
                          <a:miter lim="800000"/>
                          <a:headEnd/>
                          <a:tailEnd/>
                        </a:ln>
                      </pic:spPr>
                    </pic:pic>
                  </a:graphicData>
                </a:graphic>
              </wp:inline>
            </w:drawing>
          </w:r>
        </w:p>
      </w:tc>
    </w:tr>
  </w:tbl>
  <w:p w:rsidR="002C0DFD" w:rsidRDefault="007F72F0" w:rsidP="007F72F0">
    <w:pPr>
      <w:pStyle w:val="Normale1"/>
      <w:pBdr>
        <w:top w:val="nil"/>
        <w:left w:val="nil"/>
        <w:bottom w:val="nil"/>
        <w:right w:val="nil"/>
        <w:between w:val="nil"/>
      </w:pBdr>
      <w:tabs>
        <w:tab w:val="left" w:pos="3375"/>
      </w:tabs>
      <w:rPr>
        <w:color w:val="000000"/>
        <w:sz w:val="24"/>
        <w:szCs w:val="24"/>
      </w:rPr>
    </w:pPr>
    <w:r>
      <w:rPr>
        <w:color w:val="000000"/>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2CF" w:rsidRDefault="00E752CF" w:rsidP="002C0DFD">
      <w:r>
        <w:separator/>
      </w:r>
    </w:p>
  </w:footnote>
  <w:footnote w:type="continuationSeparator" w:id="0">
    <w:p w:rsidR="00E752CF" w:rsidRDefault="00E752CF" w:rsidP="002C0DFD">
      <w:r>
        <w:continuationSeparator/>
      </w:r>
    </w:p>
  </w:footnote>
  <w:footnote w:id="1">
    <w:p w:rsidR="005342FA" w:rsidRPr="007F72F0" w:rsidRDefault="005342FA">
      <w:pPr>
        <w:pStyle w:val="Testonotaapidipagina"/>
        <w:rPr>
          <w:rFonts w:ascii="Century Gothic" w:hAnsi="Century Gothic"/>
        </w:rPr>
      </w:pPr>
      <w:r w:rsidRPr="007F72F0">
        <w:rPr>
          <w:rStyle w:val="Rimandonotaapidipagina"/>
          <w:rFonts w:ascii="Century Gothic" w:hAnsi="Century Gothic"/>
          <w:sz w:val="16"/>
        </w:rPr>
        <w:footnoteRef/>
      </w:r>
      <w:r w:rsidRPr="007F72F0">
        <w:rPr>
          <w:rFonts w:ascii="Century Gothic" w:hAnsi="Century Gothic"/>
          <w:sz w:val="16"/>
        </w:rPr>
        <w:t xml:space="preserve">  ai sensi dell’art. 19 del </w:t>
      </w:r>
      <w:proofErr w:type="spellStart"/>
      <w:r w:rsidRPr="007F72F0">
        <w:rPr>
          <w:rFonts w:ascii="Century Gothic" w:hAnsi="Century Gothic"/>
          <w:sz w:val="16"/>
        </w:rPr>
        <w:t>D.Lgs.</w:t>
      </w:r>
      <w:proofErr w:type="spellEnd"/>
      <w:r w:rsidRPr="007F72F0">
        <w:rPr>
          <w:rFonts w:ascii="Century Gothic" w:hAnsi="Century Gothic"/>
          <w:sz w:val="16"/>
        </w:rPr>
        <w:t xml:space="preserve"> 14 settembre  2015,  n.150  “Disposizioni  per  il  riordino  della  normativa  in  materia  di  servizi  per  il  lavoro  e   di   politiche   attive,   ai   sensi   dell'articolo   1,   comma   3,   della   legge   10   dicembre   2014,   n.   183”, oppure svolgere un’attività lavorativa dalla quale ricavino un reddito annuo non superiore alla soglia esente da imposizione fiscale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0"/>
      <w:tblW w:w="15167"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3791"/>
      <w:gridCol w:w="3792"/>
      <w:gridCol w:w="3792"/>
      <w:gridCol w:w="3792"/>
    </w:tblGrid>
    <w:tr w:rsidR="002C0DFD" w:rsidTr="00217C29">
      <w:trPr>
        <w:trHeight w:val="1680"/>
        <w:jc w:val="center"/>
      </w:trPr>
      <w:tc>
        <w:tcPr>
          <w:tcW w:w="3791" w:type="dxa"/>
          <w:shd w:val="clear" w:color="auto" w:fill="auto"/>
          <w:tcMar>
            <w:top w:w="100" w:type="dxa"/>
            <w:left w:w="100" w:type="dxa"/>
            <w:bottom w:w="100" w:type="dxa"/>
            <w:right w:w="100" w:type="dxa"/>
          </w:tcMar>
        </w:tcPr>
        <w:p w:rsidR="002C0DFD" w:rsidRDefault="00304F3F">
          <w:pPr>
            <w:pStyle w:val="Normale1"/>
            <w:tabs>
              <w:tab w:val="left" w:pos="5190"/>
            </w:tabs>
            <w:jc w:val="center"/>
            <w:rPr>
              <w:sz w:val="24"/>
              <w:szCs w:val="24"/>
            </w:rPr>
          </w:pPr>
          <w:r w:rsidRPr="00304F3F">
            <w:rPr>
              <w:noProof/>
            </w:rPr>
            <w:pict>
              <v:rect id="_x0000_s11266" style="position:absolute;left:0;text-align:left;margin-left:196pt;margin-top:29pt;width:65.95pt;height:18.8pt;z-index:251659264;visibility:visible;mso-wrap-distance-left:0;mso-wrap-distance-righ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" stroked="f">
                <v:textbox inset="2.53958mm,2.53958mm,2.53958mm,2.53958mm">
                  <w:txbxContent>
                    <w:p w:rsidR="00C356E2" w:rsidRDefault="00C356E2">
                      <w:pPr>
                        <w:textDirection w:val="btLr"/>
                      </w:pPr>
                    </w:p>
                  </w:txbxContent>
                </v:textbox>
                <w10:wrap type="square"/>
              </v:rect>
            </w:pict>
          </w:r>
          <w:r w:rsidRPr="00304F3F">
            <w:rPr>
              <w:noProof/>
            </w:rPr>
            <w:pict>
              <v:rect id="_x0000_s11265" style="position:absolute;left:0;text-align:left;margin-left:4in;margin-top:-14pt;width:11.85pt;height:25.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" stroked="f">
                <v:textbox inset="2.53958mm,1.2694mm,2.53958mm,1.2694mm">
                  <w:txbxContent>
                    <w:p w:rsidR="00C356E2" w:rsidRDefault="00C356E2">
                      <w:pPr>
                        <w:jc w:val="center"/>
                        <w:textDirection w:val="btLr"/>
                      </w:pPr>
                    </w:p>
                    <w:p w:rsidR="00C356E2" w:rsidRDefault="00C356E2">
                      <w:pPr>
                        <w:textDirection w:val="btLr"/>
                      </w:pPr>
                    </w:p>
                  </w:txbxContent>
                </v:textbox>
              </v:rect>
            </w:pict>
          </w:r>
          <w:r w:rsidR="005D502B">
            <w:rPr>
              <w:noProof/>
              <w:sz w:val="24"/>
              <w:szCs w:val="24"/>
            </w:rPr>
            <w:drawing>
              <wp:inline distT="114300" distB="114300" distL="114300" distR="114300">
                <wp:extent cx="1209675" cy="895350"/>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09675" cy="895350"/>
                        </a:xfrm>
                        <a:prstGeom prst="rect">
                          <a:avLst/>
                        </a:prstGeom>
                        <a:ln/>
                      </pic:spPr>
                    </pic:pic>
                  </a:graphicData>
                </a:graphic>
              </wp:inline>
            </w:drawing>
          </w:r>
        </w:p>
      </w:tc>
      <w:tc>
        <w:tcPr>
          <w:tcW w:w="3792" w:type="dxa"/>
          <w:shd w:val="clear" w:color="auto" w:fill="auto"/>
          <w:tcMar>
            <w:top w:w="100" w:type="dxa"/>
            <w:left w:w="100" w:type="dxa"/>
            <w:bottom w:w="100" w:type="dxa"/>
            <w:right w:w="100" w:type="dxa"/>
          </w:tcMar>
        </w:tcPr>
        <w:p w:rsidR="002C0DFD" w:rsidRDefault="005D502B">
          <w:pPr>
            <w:pStyle w:val="Normale1"/>
            <w:tabs>
              <w:tab w:val="left" w:pos="5190"/>
            </w:tabs>
            <w:jc w:val="center"/>
            <w:rPr>
              <w:sz w:val="24"/>
              <w:szCs w:val="24"/>
            </w:rPr>
          </w:pPr>
          <w:r>
            <w:rPr>
              <w:noProof/>
              <w:sz w:val="24"/>
              <w:szCs w:val="24"/>
            </w:rPr>
            <w:drawing>
              <wp:inline distT="114300" distB="114300" distL="114300" distR="114300">
                <wp:extent cx="1581150" cy="87630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81150" cy="876300"/>
                        </a:xfrm>
                        <a:prstGeom prst="rect">
                          <a:avLst/>
                        </a:prstGeom>
                        <a:ln/>
                      </pic:spPr>
                    </pic:pic>
                  </a:graphicData>
                </a:graphic>
              </wp:inline>
            </w:drawing>
          </w:r>
        </w:p>
      </w:tc>
      <w:tc>
        <w:tcPr>
          <w:tcW w:w="3792" w:type="dxa"/>
          <w:shd w:val="clear" w:color="auto" w:fill="auto"/>
          <w:tcMar>
            <w:top w:w="100" w:type="dxa"/>
            <w:left w:w="100" w:type="dxa"/>
            <w:bottom w:w="100" w:type="dxa"/>
            <w:right w:w="100" w:type="dxa"/>
          </w:tcMar>
        </w:tcPr>
        <w:p w:rsidR="002C0DFD" w:rsidRDefault="005D502B">
          <w:pPr>
            <w:pStyle w:val="Normale1"/>
            <w:tabs>
              <w:tab w:val="left" w:pos="5190"/>
            </w:tabs>
            <w:jc w:val="center"/>
            <w:rPr>
              <w:sz w:val="24"/>
              <w:szCs w:val="24"/>
            </w:rPr>
          </w:pPr>
          <w:r>
            <w:rPr>
              <w:noProof/>
              <w:sz w:val="24"/>
              <w:szCs w:val="24"/>
            </w:rPr>
            <w:drawing>
              <wp:inline distT="114300" distB="114300" distL="114300" distR="114300">
                <wp:extent cx="781050" cy="809625"/>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81050" cy="809625"/>
                        </a:xfrm>
                        <a:prstGeom prst="rect">
                          <a:avLst/>
                        </a:prstGeom>
                        <a:ln/>
                      </pic:spPr>
                    </pic:pic>
                  </a:graphicData>
                </a:graphic>
              </wp:inline>
            </w:drawing>
          </w:r>
        </w:p>
      </w:tc>
      <w:tc>
        <w:tcPr>
          <w:tcW w:w="3792" w:type="dxa"/>
          <w:shd w:val="clear" w:color="auto" w:fill="auto"/>
          <w:tcMar>
            <w:top w:w="100" w:type="dxa"/>
            <w:left w:w="100" w:type="dxa"/>
            <w:bottom w:w="100" w:type="dxa"/>
            <w:right w:w="100" w:type="dxa"/>
          </w:tcMar>
        </w:tcPr>
        <w:p w:rsidR="002C0DFD" w:rsidRDefault="005D502B">
          <w:pPr>
            <w:pStyle w:val="Normale1"/>
            <w:tabs>
              <w:tab w:val="left" w:pos="5190"/>
            </w:tabs>
            <w:jc w:val="center"/>
            <w:rPr>
              <w:sz w:val="24"/>
              <w:szCs w:val="24"/>
            </w:rPr>
          </w:pPr>
          <w:r>
            <w:rPr>
              <w:noProof/>
              <w:sz w:val="24"/>
              <w:szCs w:val="24"/>
            </w:rPr>
            <w:drawing>
              <wp:inline distT="114300" distB="114300" distL="114300" distR="114300">
                <wp:extent cx="1514475" cy="638175"/>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1514475" cy="638175"/>
                        </a:xfrm>
                        <a:prstGeom prst="rect">
                          <a:avLst/>
                        </a:prstGeom>
                        <a:ln/>
                      </pic:spPr>
                    </pic:pic>
                  </a:graphicData>
                </a:graphic>
              </wp:inline>
            </w:drawing>
          </w:r>
        </w:p>
      </w:tc>
    </w:tr>
  </w:tbl>
  <w:p w:rsidR="002C0DFD" w:rsidRPr="00C43F61" w:rsidRDefault="002C0DFD" w:rsidP="00C43F61">
    <w:pPr>
      <w:pStyle w:val="Normale1"/>
      <w:pBdr>
        <w:top w:val="nil"/>
        <w:left w:val="nil"/>
        <w:bottom w:val="nil"/>
        <w:right w:val="nil"/>
        <w:between w:val="nil"/>
      </w:pBdr>
      <w:tabs>
        <w:tab w:val="left" w:pos="5190"/>
      </w:tabs>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B6E91"/>
    <w:multiLevelType w:val="multilevel"/>
    <w:tmpl w:val="ECEE10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E264F82"/>
    <w:multiLevelType w:val="hybridMultilevel"/>
    <w:tmpl w:val="5D1A0322"/>
    <w:lvl w:ilvl="0" w:tplc="AFE67D5E">
      <w:start w:val="1"/>
      <w:numFmt w:val="bullet"/>
      <w:lvlText w:val=""/>
      <w:lvlJc w:val="left"/>
      <w:pPr>
        <w:ind w:left="1080" w:hanging="360"/>
      </w:pPr>
      <w:rPr>
        <w:rFonts w:ascii="Symbol" w:hAnsi="Symbo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00"/>
  <w:displayHorizontalDrawingGridEvery w:val="2"/>
  <w:characterSpacingControl w:val="doNotCompress"/>
  <w:hdrShapeDefaults>
    <o:shapedefaults v:ext="edit" spidmax="14338"/>
    <o:shapelayout v:ext="edit">
      <o:idmap v:ext="edit" data="11"/>
    </o:shapelayout>
  </w:hdrShapeDefaults>
  <w:footnotePr>
    <w:footnote w:id="-1"/>
    <w:footnote w:id="0"/>
  </w:footnotePr>
  <w:endnotePr>
    <w:endnote w:id="-1"/>
    <w:endnote w:id="0"/>
  </w:endnotePr>
  <w:compat/>
  <w:rsids>
    <w:rsidRoot w:val="002C0DFD"/>
    <w:rsid w:val="000D1793"/>
    <w:rsid w:val="00113C74"/>
    <w:rsid w:val="002002C2"/>
    <w:rsid w:val="00217C29"/>
    <w:rsid w:val="002502DC"/>
    <w:rsid w:val="00261108"/>
    <w:rsid w:val="0027666D"/>
    <w:rsid w:val="002B7658"/>
    <w:rsid w:val="002C0DFD"/>
    <w:rsid w:val="00304F3F"/>
    <w:rsid w:val="00343404"/>
    <w:rsid w:val="00380CAB"/>
    <w:rsid w:val="00477CAF"/>
    <w:rsid w:val="004A3147"/>
    <w:rsid w:val="00526308"/>
    <w:rsid w:val="005342FA"/>
    <w:rsid w:val="00571910"/>
    <w:rsid w:val="005D502B"/>
    <w:rsid w:val="006204DE"/>
    <w:rsid w:val="00723848"/>
    <w:rsid w:val="007F18B3"/>
    <w:rsid w:val="007F72F0"/>
    <w:rsid w:val="00887076"/>
    <w:rsid w:val="008F5D12"/>
    <w:rsid w:val="009009FB"/>
    <w:rsid w:val="0098741F"/>
    <w:rsid w:val="00A05B5B"/>
    <w:rsid w:val="00AF417E"/>
    <w:rsid w:val="00C356E2"/>
    <w:rsid w:val="00C43F61"/>
    <w:rsid w:val="00C66BA3"/>
    <w:rsid w:val="00DC7C33"/>
    <w:rsid w:val="00E024B9"/>
    <w:rsid w:val="00E545F8"/>
    <w:rsid w:val="00E752CF"/>
    <w:rsid w:val="00E975AA"/>
    <w:rsid w:val="00F323FD"/>
    <w:rsid w:val="00FA56ED"/>
    <w:rsid w:val="00FF22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6ED"/>
  </w:style>
  <w:style w:type="paragraph" w:styleId="Titolo1">
    <w:name w:val="heading 1"/>
    <w:basedOn w:val="Normale1"/>
    <w:next w:val="Normale1"/>
    <w:rsid w:val="002C0DFD"/>
    <w:pPr>
      <w:keepNext/>
      <w:keepLines/>
      <w:spacing w:before="480" w:after="120"/>
      <w:outlineLvl w:val="0"/>
    </w:pPr>
    <w:rPr>
      <w:b/>
      <w:sz w:val="48"/>
      <w:szCs w:val="48"/>
    </w:rPr>
  </w:style>
  <w:style w:type="paragraph" w:styleId="Titolo2">
    <w:name w:val="heading 2"/>
    <w:basedOn w:val="Normale1"/>
    <w:next w:val="Normale1"/>
    <w:rsid w:val="002C0DFD"/>
    <w:pPr>
      <w:keepNext/>
      <w:keepLines/>
      <w:spacing w:before="360" w:after="80"/>
      <w:outlineLvl w:val="1"/>
    </w:pPr>
    <w:rPr>
      <w:b/>
      <w:sz w:val="36"/>
      <w:szCs w:val="36"/>
    </w:rPr>
  </w:style>
  <w:style w:type="paragraph" w:styleId="Titolo3">
    <w:name w:val="heading 3"/>
    <w:basedOn w:val="Normale1"/>
    <w:next w:val="Normale1"/>
    <w:rsid w:val="002C0DFD"/>
    <w:pPr>
      <w:keepNext/>
      <w:keepLines/>
      <w:spacing w:before="280" w:after="80"/>
      <w:outlineLvl w:val="2"/>
    </w:pPr>
    <w:rPr>
      <w:b/>
      <w:sz w:val="28"/>
      <w:szCs w:val="28"/>
    </w:rPr>
  </w:style>
  <w:style w:type="paragraph" w:styleId="Titolo4">
    <w:name w:val="heading 4"/>
    <w:basedOn w:val="Normale1"/>
    <w:next w:val="Normale1"/>
    <w:rsid w:val="002C0DFD"/>
    <w:pPr>
      <w:keepNext/>
      <w:keepLines/>
      <w:spacing w:before="240" w:after="40"/>
      <w:outlineLvl w:val="3"/>
    </w:pPr>
    <w:rPr>
      <w:b/>
      <w:sz w:val="24"/>
      <w:szCs w:val="24"/>
    </w:rPr>
  </w:style>
  <w:style w:type="paragraph" w:styleId="Titolo5">
    <w:name w:val="heading 5"/>
    <w:basedOn w:val="Normale1"/>
    <w:next w:val="Normale1"/>
    <w:rsid w:val="002C0DFD"/>
    <w:pPr>
      <w:keepNext/>
      <w:keepLines/>
      <w:spacing w:before="220" w:after="40"/>
      <w:outlineLvl w:val="4"/>
    </w:pPr>
    <w:rPr>
      <w:b/>
      <w:sz w:val="22"/>
      <w:szCs w:val="22"/>
    </w:rPr>
  </w:style>
  <w:style w:type="paragraph" w:styleId="Titolo6">
    <w:name w:val="heading 6"/>
    <w:basedOn w:val="Normale1"/>
    <w:next w:val="Normale1"/>
    <w:rsid w:val="002C0DFD"/>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2C0DFD"/>
  </w:style>
  <w:style w:type="table" w:customStyle="1" w:styleId="TableNormal">
    <w:name w:val="Table Normal"/>
    <w:rsid w:val="002C0DFD"/>
    <w:tblPr>
      <w:tblCellMar>
        <w:top w:w="0" w:type="dxa"/>
        <w:left w:w="0" w:type="dxa"/>
        <w:bottom w:w="0" w:type="dxa"/>
        <w:right w:w="0" w:type="dxa"/>
      </w:tblCellMar>
    </w:tblPr>
  </w:style>
  <w:style w:type="paragraph" w:styleId="Titolo">
    <w:name w:val="Title"/>
    <w:basedOn w:val="Normale1"/>
    <w:next w:val="Normale1"/>
    <w:rsid w:val="002C0DFD"/>
    <w:pPr>
      <w:keepNext/>
      <w:keepLines/>
      <w:spacing w:before="480" w:after="120"/>
    </w:pPr>
    <w:rPr>
      <w:b/>
      <w:sz w:val="72"/>
      <w:szCs w:val="72"/>
    </w:rPr>
  </w:style>
  <w:style w:type="paragraph" w:styleId="Sottotitolo">
    <w:name w:val="Subtitle"/>
    <w:basedOn w:val="Normale1"/>
    <w:next w:val="Normale1"/>
    <w:rsid w:val="002C0DFD"/>
    <w:pPr>
      <w:keepNext/>
      <w:keepLines/>
      <w:spacing w:before="360" w:after="80"/>
    </w:pPr>
    <w:rPr>
      <w:rFonts w:ascii="Georgia" w:eastAsia="Georgia" w:hAnsi="Georgia" w:cs="Georgia"/>
      <w:i/>
      <w:color w:val="666666"/>
      <w:sz w:val="48"/>
      <w:szCs w:val="48"/>
    </w:rPr>
  </w:style>
  <w:style w:type="table" w:customStyle="1" w:styleId="a">
    <w:basedOn w:val="TableNormal"/>
    <w:rsid w:val="002C0DFD"/>
    <w:tblPr>
      <w:tblStyleRowBandSize w:val="1"/>
      <w:tblStyleColBandSize w:val="1"/>
      <w:tblCellMar>
        <w:top w:w="100" w:type="dxa"/>
        <w:left w:w="100" w:type="dxa"/>
        <w:bottom w:w="100" w:type="dxa"/>
        <w:right w:w="100" w:type="dxa"/>
      </w:tblCellMar>
    </w:tblPr>
  </w:style>
  <w:style w:type="table" w:customStyle="1" w:styleId="a0">
    <w:basedOn w:val="TableNormal"/>
    <w:rsid w:val="002C0DFD"/>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8F5D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5D12"/>
    <w:rPr>
      <w:rFonts w:ascii="Tahoma" w:hAnsi="Tahoma" w:cs="Tahoma"/>
      <w:sz w:val="16"/>
      <w:szCs w:val="16"/>
    </w:rPr>
  </w:style>
  <w:style w:type="paragraph" w:styleId="Intestazione">
    <w:name w:val="header"/>
    <w:basedOn w:val="Normale"/>
    <w:link w:val="IntestazioneCarattere"/>
    <w:uiPriority w:val="99"/>
    <w:unhideWhenUsed/>
    <w:rsid w:val="000D1793"/>
    <w:pPr>
      <w:tabs>
        <w:tab w:val="center" w:pos="4513"/>
        <w:tab w:val="right" w:pos="9026"/>
      </w:tabs>
    </w:pPr>
  </w:style>
  <w:style w:type="character" w:customStyle="1" w:styleId="IntestazioneCarattere">
    <w:name w:val="Intestazione Carattere"/>
    <w:basedOn w:val="Carpredefinitoparagrafo"/>
    <w:link w:val="Intestazione"/>
    <w:uiPriority w:val="99"/>
    <w:rsid w:val="000D1793"/>
  </w:style>
  <w:style w:type="paragraph" w:styleId="Pidipagina">
    <w:name w:val="footer"/>
    <w:basedOn w:val="Normale"/>
    <w:link w:val="PidipaginaCarattere"/>
    <w:uiPriority w:val="99"/>
    <w:unhideWhenUsed/>
    <w:rsid w:val="000D1793"/>
    <w:pPr>
      <w:tabs>
        <w:tab w:val="center" w:pos="4513"/>
        <w:tab w:val="right" w:pos="9026"/>
      </w:tabs>
    </w:pPr>
  </w:style>
  <w:style w:type="character" w:customStyle="1" w:styleId="PidipaginaCarattere">
    <w:name w:val="Piè di pagina Carattere"/>
    <w:basedOn w:val="Carpredefinitoparagrafo"/>
    <w:link w:val="Pidipagina"/>
    <w:uiPriority w:val="99"/>
    <w:rsid w:val="000D1793"/>
  </w:style>
  <w:style w:type="paragraph" w:styleId="Testonotaapidipagina">
    <w:name w:val="footnote text"/>
    <w:basedOn w:val="Normale"/>
    <w:link w:val="TestonotaapidipaginaCarattere"/>
    <w:uiPriority w:val="99"/>
    <w:semiHidden/>
    <w:unhideWhenUsed/>
    <w:rsid w:val="005342FA"/>
  </w:style>
  <w:style w:type="character" w:customStyle="1" w:styleId="TestonotaapidipaginaCarattere">
    <w:name w:val="Testo nota a piè di pagina Carattere"/>
    <w:basedOn w:val="Carpredefinitoparagrafo"/>
    <w:link w:val="Testonotaapidipagina"/>
    <w:uiPriority w:val="99"/>
    <w:semiHidden/>
    <w:rsid w:val="005342FA"/>
  </w:style>
  <w:style w:type="character" w:styleId="Rimandonotaapidipagina">
    <w:name w:val="footnote reference"/>
    <w:basedOn w:val="Carpredefinitoparagrafo"/>
    <w:uiPriority w:val="99"/>
    <w:semiHidden/>
    <w:unhideWhenUsed/>
    <w:rsid w:val="005342FA"/>
    <w:rPr>
      <w:vertAlign w:val="superscript"/>
    </w:rPr>
  </w:style>
  <w:style w:type="table" w:styleId="Grigliatabella">
    <w:name w:val="Table Grid"/>
    <w:basedOn w:val="Tabellanormale"/>
    <w:uiPriority w:val="59"/>
    <w:rsid w:val="007F7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43F61"/>
    <w:rPr>
      <w:color w:val="0000FF"/>
      <w:u w:val="single"/>
    </w:rPr>
  </w:style>
  <w:style w:type="paragraph" w:styleId="Paragrafoelenco">
    <w:name w:val="List Paragraph"/>
    <w:basedOn w:val="Normale"/>
    <w:uiPriority w:val="34"/>
    <w:qFormat/>
    <w:rsid w:val="00C43F61"/>
    <w:pPr>
      <w:ind w:left="720"/>
      <w:contextualSpacing/>
    </w:pPr>
  </w:style>
  <w:style w:type="character" w:customStyle="1" w:styleId="UnresolvedMention">
    <w:name w:val="Unresolved Mention"/>
    <w:basedOn w:val="Carpredefinitoparagrafo"/>
    <w:uiPriority w:val="99"/>
    <w:semiHidden/>
    <w:unhideWhenUsed/>
    <w:rsid w:val="00F323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24568784">
      <w:bodyDiv w:val="1"/>
      <w:marLeft w:val="0"/>
      <w:marRight w:val="0"/>
      <w:marTop w:val="0"/>
      <w:marBottom w:val="0"/>
      <w:divBdr>
        <w:top w:val="none" w:sz="0" w:space="0" w:color="auto"/>
        <w:left w:val="none" w:sz="0" w:space="0" w:color="auto"/>
        <w:bottom w:val="none" w:sz="0" w:space="0" w:color="auto"/>
        <w:right w:val="none" w:sz="0" w:space="0" w:color="auto"/>
      </w:divBdr>
      <w:divsChild>
        <w:div w:id="361365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gettoislaenaip@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aip.it" TargetMode="External"/><Relationship Id="rId4" Type="http://schemas.openxmlformats.org/officeDocument/2006/relationships/settings" Target="settings.xml"/><Relationship Id="rId9" Type="http://schemas.openxmlformats.org/officeDocument/2006/relationships/hyperlink" Target="http://www.ena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81491-62A5-4CDF-9DC9-AB16126F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2732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SardegnaSapere</cp:lastModifiedBy>
  <cp:revision>3</cp:revision>
  <cp:lastPrinted>2019-03-29T14:58:00Z</cp:lastPrinted>
  <dcterms:created xsi:type="dcterms:W3CDTF">2019-10-18T12:40:00Z</dcterms:created>
  <dcterms:modified xsi:type="dcterms:W3CDTF">2021-03-17T18:31:00Z</dcterms:modified>
</cp:coreProperties>
</file>